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FB" w:rsidRPr="00FF60FB" w:rsidRDefault="00FF60FB" w:rsidP="00FF60FB">
      <w:pPr>
        <w:spacing w:after="0" w:line="480" w:lineRule="auto"/>
        <w:jc w:val="center"/>
        <w:rPr>
          <w:rFonts w:ascii="Times New Roman" w:hAnsi="Times New Roman" w:cs="Times New Roman"/>
          <w:sz w:val="24"/>
        </w:rPr>
      </w:pPr>
    </w:p>
    <w:p w:rsidR="00FF60FB" w:rsidRPr="00FF60FB" w:rsidRDefault="00FF60FB" w:rsidP="00FF60FB">
      <w:pPr>
        <w:spacing w:after="0" w:line="480" w:lineRule="auto"/>
        <w:jc w:val="center"/>
        <w:rPr>
          <w:rFonts w:ascii="Times New Roman" w:hAnsi="Times New Roman" w:cs="Times New Roman"/>
          <w:sz w:val="24"/>
        </w:rPr>
      </w:pPr>
    </w:p>
    <w:p w:rsidR="00FF60FB" w:rsidRPr="00FF60FB" w:rsidRDefault="00FF60FB" w:rsidP="00FF60FB">
      <w:pPr>
        <w:spacing w:after="0" w:line="480" w:lineRule="auto"/>
        <w:jc w:val="center"/>
        <w:rPr>
          <w:rFonts w:ascii="Times New Roman" w:hAnsi="Times New Roman" w:cs="Times New Roman"/>
          <w:sz w:val="24"/>
        </w:rPr>
      </w:pPr>
    </w:p>
    <w:p w:rsidR="00FF60FB" w:rsidRPr="00FF60FB" w:rsidRDefault="00FF60FB" w:rsidP="00FF60FB">
      <w:pPr>
        <w:spacing w:after="0" w:line="480" w:lineRule="auto"/>
        <w:jc w:val="center"/>
        <w:rPr>
          <w:rFonts w:ascii="Times New Roman" w:hAnsi="Times New Roman" w:cs="Times New Roman"/>
          <w:sz w:val="24"/>
        </w:rPr>
      </w:pPr>
    </w:p>
    <w:p w:rsidR="00FF60FB" w:rsidRPr="00FF60FB" w:rsidRDefault="00FF60FB" w:rsidP="00FF60FB">
      <w:pPr>
        <w:spacing w:after="0" w:line="480" w:lineRule="auto"/>
        <w:jc w:val="center"/>
        <w:rPr>
          <w:rFonts w:ascii="Times New Roman" w:hAnsi="Times New Roman" w:cs="Times New Roman"/>
          <w:sz w:val="24"/>
        </w:rPr>
      </w:pPr>
    </w:p>
    <w:p w:rsidR="00FF60FB" w:rsidRPr="00FF60FB" w:rsidRDefault="00FF60FB" w:rsidP="00FF60FB">
      <w:pPr>
        <w:spacing w:after="0" w:line="480" w:lineRule="auto"/>
        <w:jc w:val="center"/>
        <w:rPr>
          <w:rFonts w:ascii="Times New Roman" w:hAnsi="Times New Roman" w:cs="Times New Roman"/>
          <w:sz w:val="24"/>
        </w:rPr>
      </w:pPr>
    </w:p>
    <w:p w:rsidR="00FF60FB" w:rsidRPr="00FF60FB" w:rsidRDefault="00FF60FB" w:rsidP="00FF60FB">
      <w:pPr>
        <w:spacing w:after="0" w:line="480" w:lineRule="auto"/>
        <w:jc w:val="center"/>
        <w:rPr>
          <w:rFonts w:ascii="Times New Roman" w:hAnsi="Times New Roman" w:cs="Times New Roman"/>
          <w:sz w:val="24"/>
        </w:rPr>
      </w:pPr>
    </w:p>
    <w:p w:rsidR="00FF60FB" w:rsidRPr="00FF60FB" w:rsidRDefault="00FF60FB" w:rsidP="00FF60FB">
      <w:pPr>
        <w:spacing w:after="0" w:line="480" w:lineRule="auto"/>
        <w:jc w:val="center"/>
        <w:rPr>
          <w:rFonts w:ascii="Times New Roman" w:hAnsi="Times New Roman" w:cs="Times New Roman"/>
          <w:sz w:val="24"/>
        </w:rPr>
      </w:pPr>
      <w:r w:rsidRPr="00FF60FB">
        <w:rPr>
          <w:rFonts w:ascii="Times New Roman" w:hAnsi="Times New Roman" w:cs="Times New Roman"/>
          <w:sz w:val="24"/>
        </w:rPr>
        <w:t>Quantitative Analysis</w:t>
      </w:r>
    </w:p>
    <w:p w:rsidR="00FF60FB" w:rsidRPr="00FF60FB" w:rsidRDefault="00FF60FB" w:rsidP="00FF60FB">
      <w:pPr>
        <w:spacing w:after="0" w:line="480" w:lineRule="auto"/>
        <w:jc w:val="center"/>
        <w:rPr>
          <w:rFonts w:ascii="Times New Roman" w:hAnsi="Times New Roman" w:cs="Times New Roman"/>
          <w:sz w:val="24"/>
        </w:rPr>
      </w:pPr>
      <w:r w:rsidRPr="00FF60FB">
        <w:rPr>
          <w:rFonts w:ascii="Times New Roman" w:hAnsi="Times New Roman" w:cs="Times New Roman"/>
          <w:sz w:val="24"/>
        </w:rPr>
        <w:t>Student’s Name</w:t>
      </w:r>
    </w:p>
    <w:p w:rsidR="008733B5" w:rsidRDefault="00FF60FB" w:rsidP="00FF60FB">
      <w:pPr>
        <w:spacing w:after="0" w:line="480" w:lineRule="auto"/>
        <w:jc w:val="center"/>
        <w:rPr>
          <w:rFonts w:ascii="Times New Roman" w:hAnsi="Times New Roman" w:cs="Times New Roman"/>
          <w:sz w:val="24"/>
        </w:rPr>
      </w:pPr>
      <w:r w:rsidRPr="00FF60FB">
        <w:rPr>
          <w:rFonts w:ascii="Times New Roman" w:hAnsi="Times New Roman" w:cs="Times New Roman"/>
          <w:sz w:val="24"/>
        </w:rPr>
        <w:t>Institutional Affiliation</w:t>
      </w:r>
    </w:p>
    <w:p w:rsidR="008733B5" w:rsidRDefault="008733B5">
      <w:pPr>
        <w:rPr>
          <w:rFonts w:ascii="Times New Roman" w:hAnsi="Times New Roman" w:cs="Times New Roman"/>
          <w:sz w:val="24"/>
        </w:rPr>
      </w:pPr>
      <w:r>
        <w:rPr>
          <w:rFonts w:ascii="Times New Roman" w:hAnsi="Times New Roman" w:cs="Times New Roman"/>
          <w:sz w:val="24"/>
        </w:rPr>
        <w:br w:type="page"/>
      </w:r>
    </w:p>
    <w:sdt>
      <w:sdtPr>
        <w:rPr>
          <w:rFonts w:asciiTheme="minorHAnsi" w:eastAsiaTheme="minorHAnsi" w:hAnsiTheme="minorHAnsi" w:cstheme="minorBidi"/>
          <w:b w:val="0"/>
          <w:bCs w:val="0"/>
          <w:color w:val="auto"/>
          <w:sz w:val="22"/>
          <w:szCs w:val="22"/>
          <w:lang w:eastAsia="en-US"/>
        </w:rPr>
        <w:id w:val="1322928131"/>
        <w:docPartObj>
          <w:docPartGallery w:val="Table of Contents"/>
          <w:docPartUnique/>
        </w:docPartObj>
      </w:sdtPr>
      <w:sdtEndPr>
        <w:rPr>
          <w:noProof/>
        </w:rPr>
      </w:sdtEndPr>
      <w:sdtContent>
        <w:p w:rsidR="008733B5" w:rsidRDefault="008733B5" w:rsidP="008733B5">
          <w:pPr>
            <w:pStyle w:val="TOCHeading"/>
            <w:jc w:val="center"/>
          </w:pPr>
          <w:r>
            <w:t>Table of Contents</w:t>
          </w:r>
        </w:p>
        <w:p w:rsidR="008733B5" w:rsidRDefault="008733B5">
          <w:pPr>
            <w:pStyle w:val="TOC1"/>
            <w:tabs>
              <w:tab w:val="right" w:leader="dot" w:pos="9210"/>
            </w:tabs>
            <w:rPr>
              <w:noProof/>
            </w:rPr>
          </w:pPr>
          <w:r>
            <w:fldChar w:fldCharType="begin"/>
          </w:r>
          <w:r>
            <w:instrText xml:space="preserve"> TOC \o "1-3" \h \z \u </w:instrText>
          </w:r>
          <w:r>
            <w:fldChar w:fldCharType="separate"/>
          </w:r>
          <w:hyperlink w:anchor="_Toc78466705" w:history="1">
            <w:r w:rsidRPr="00377967">
              <w:rPr>
                <w:rStyle w:val="Hyperlink"/>
                <w:rFonts w:ascii="Times New Roman" w:hAnsi="Times New Roman" w:cs="Times New Roman"/>
                <w:noProof/>
              </w:rPr>
              <w:t>A 5.1: Chapter 8, Problem 8.1, Chi-Square and Phi (Or Cramer’s V)</w:t>
            </w:r>
            <w:r>
              <w:rPr>
                <w:noProof/>
                <w:webHidden/>
              </w:rPr>
              <w:tab/>
            </w:r>
            <w:r>
              <w:rPr>
                <w:noProof/>
                <w:webHidden/>
              </w:rPr>
              <w:fldChar w:fldCharType="begin"/>
            </w:r>
            <w:r>
              <w:rPr>
                <w:noProof/>
                <w:webHidden/>
              </w:rPr>
              <w:instrText xml:space="preserve"> PAGEREF _Toc78466705 \h </w:instrText>
            </w:r>
            <w:r>
              <w:rPr>
                <w:noProof/>
                <w:webHidden/>
              </w:rPr>
            </w:r>
            <w:r>
              <w:rPr>
                <w:noProof/>
                <w:webHidden/>
              </w:rPr>
              <w:fldChar w:fldCharType="separate"/>
            </w:r>
            <w:r>
              <w:rPr>
                <w:noProof/>
                <w:webHidden/>
              </w:rPr>
              <w:t>3</w:t>
            </w:r>
            <w:r>
              <w:rPr>
                <w:noProof/>
                <w:webHidden/>
              </w:rPr>
              <w:fldChar w:fldCharType="end"/>
            </w:r>
          </w:hyperlink>
        </w:p>
        <w:p w:rsidR="008733B5" w:rsidRDefault="00191BCE">
          <w:pPr>
            <w:pStyle w:val="TOC2"/>
            <w:tabs>
              <w:tab w:val="right" w:leader="dot" w:pos="9210"/>
            </w:tabs>
            <w:rPr>
              <w:noProof/>
            </w:rPr>
          </w:pPr>
          <w:hyperlink w:anchor="_Toc78466706" w:history="1">
            <w:r w:rsidR="008733B5" w:rsidRPr="00377967">
              <w:rPr>
                <w:rStyle w:val="Hyperlink"/>
                <w:rFonts w:ascii="Times New Roman" w:hAnsi="Times New Roman" w:cs="Times New Roman"/>
                <w:noProof/>
              </w:rPr>
              <w:t>Process Summary of Chi-Square and Phi for gender and math grades</w:t>
            </w:r>
            <w:r w:rsidR="008733B5">
              <w:rPr>
                <w:noProof/>
                <w:webHidden/>
              </w:rPr>
              <w:tab/>
            </w:r>
            <w:r w:rsidR="008733B5">
              <w:rPr>
                <w:noProof/>
                <w:webHidden/>
              </w:rPr>
              <w:fldChar w:fldCharType="begin"/>
            </w:r>
            <w:r w:rsidR="008733B5">
              <w:rPr>
                <w:noProof/>
                <w:webHidden/>
              </w:rPr>
              <w:instrText xml:space="preserve"> PAGEREF _Toc78466706 \h </w:instrText>
            </w:r>
            <w:r w:rsidR="008733B5">
              <w:rPr>
                <w:noProof/>
                <w:webHidden/>
              </w:rPr>
            </w:r>
            <w:r w:rsidR="008733B5">
              <w:rPr>
                <w:noProof/>
                <w:webHidden/>
              </w:rPr>
              <w:fldChar w:fldCharType="separate"/>
            </w:r>
            <w:r w:rsidR="008733B5">
              <w:rPr>
                <w:noProof/>
                <w:webHidden/>
              </w:rPr>
              <w:t>3</w:t>
            </w:r>
            <w:r w:rsidR="008733B5">
              <w:rPr>
                <w:noProof/>
                <w:webHidden/>
              </w:rPr>
              <w:fldChar w:fldCharType="end"/>
            </w:r>
          </w:hyperlink>
        </w:p>
        <w:p w:rsidR="008733B5" w:rsidRDefault="00191BCE">
          <w:pPr>
            <w:pStyle w:val="TOC2"/>
            <w:tabs>
              <w:tab w:val="right" w:leader="dot" w:pos="9210"/>
            </w:tabs>
            <w:rPr>
              <w:noProof/>
            </w:rPr>
          </w:pPr>
          <w:hyperlink w:anchor="_Toc78466707" w:history="1">
            <w:r w:rsidR="008733B5" w:rsidRPr="00377967">
              <w:rPr>
                <w:rStyle w:val="Hyperlink"/>
                <w:rFonts w:ascii="Times New Roman" w:hAnsi="Times New Roman" w:cs="Times New Roman"/>
                <w:noProof/>
              </w:rPr>
              <w:t>Findings</w:t>
            </w:r>
            <w:r w:rsidR="008733B5">
              <w:rPr>
                <w:noProof/>
                <w:webHidden/>
              </w:rPr>
              <w:tab/>
            </w:r>
            <w:r w:rsidR="008733B5">
              <w:rPr>
                <w:noProof/>
                <w:webHidden/>
              </w:rPr>
              <w:fldChar w:fldCharType="begin"/>
            </w:r>
            <w:r w:rsidR="008733B5">
              <w:rPr>
                <w:noProof/>
                <w:webHidden/>
              </w:rPr>
              <w:instrText xml:space="preserve"> PAGEREF _Toc78466707 \h </w:instrText>
            </w:r>
            <w:r w:rsidR="008733B5">
              <w:rPr>
                <w:noProof/>
                <w:webHidden/>
              </w:rPr>
            </w:r>
            <w:r w:rsidR="008733B5">
              <w:rPr>
                <w:noProof/>
                <w:webHidden/>
              </w:rPr>
              <w:fldChar w:fldCharType="separate"/>
            </w:r>
            <w:r w:rsidR="008733B5">
              <w:rPr>
                <w:noProof/>
                <w:webHidden/>
              </w:rPr>
              <w:t>4</w:t>
            </w:r>
            <w:r w:rsidR="008733B5">
              <w:rPr>
                <w:noProof/>
                <w:webHidden/>
              </w:rPr>
              <w:fldChar w:fldCharType="end"/>
            </w:r>
          </w:hyperlink>
        </w:p>
        <w:p w:rsidR="008733B5" w:rsidRDefault="00191BCE">
          <w:pPr>
            <w:pStyle w:val="TOC1"/>
            <w:tabs>
              <w:tab w:val="right" w:leader="dot" w:pos="9210"/>
            </w:tabs>
            <w:rPr>
              <w:noProof/>
            </w:rPr>
          </w:pPr>
          <w:hyperlink w:anchor="_Toc78466708" w:history="1">
            <w:r w:rsidR="008733B5" w:rsidRPr="00377967">
              <w:rPr>
                <w:rStyle w:val="Hyperlink"/>
                <w:rFonts w:ascii="Times New Roman" w:hAnsi="Times New Roman" w:cs="Times New Roman"/>
                <w:noProof/>
              </w:rPr>
              <w:t>A 5.2: Chapter 8, Problem 8.2, Risk Ratios and Odds Ratios</w:t>
            </w:r>
            <w:r w:rsidR="008733B5">
              <w:rPr>
                <w:noProof/>
                <w:webHidden/>
              </w:rPr>
              <w:tab/>
            </w:r>
            <w:r w:rsidR="008733B5">
              <w:rPr>
                <w:noProof/>
                <w:webHidden/>
              </w:rPr>
              <w:fldChar w:fldCharType="begin"/>
            </w:r>
            <w:r w:rsidR="008733B5">
              <w:rPr>
                <w:noProof/>
                <w:webHidden/>
              </w:rPr>
              <w:instrText xml:space="preserve"> PAGEREF _Toc78466708 \h </w:instrText>
            </w:r>
            <w:r w:rsidR="008733B5">
              <w:rPr>
                <w:noProof/>
                <w:webHidden/>
              </w:rPr>
            </w:r>
            <w:r w:rsidR="008733B5">
              <w:rPr>
                <w:noProof/>
                <w:webHidden/>
              </w:rPr>
              <w:fldChar w:fldCharType="separate"/>
            </w:r>
            <w:r w:rsidR="008733B5">
              <w:rPr>
                <w:noProof/>
                <w:webHidden/>
              </w:rPr>
              <w:t>5</w:t>
            </w:r>
            <w:r w:rsidR="008733B5">
              <w:rPr>
                <w:noProof/>
                <w:webHidden/>
              </w:rPr>
              <w:fldChar w:fldCharType="end"/>
            </w:r>
          </w:hyperlink>
        </w:p>
        <w:p w:rsidR="008733B5" w:rsidRDefault="00191BCE">
          <w:pPr>
            <w:pStyle w:val="TOC2"/>
            <w:tabs>
              <w:tab w:val="right" w:leader="dot" w:pos="9210"/>
            </w:tabs>
            <w:rPr>
              <w:noProof/>
            </w:rPr>
          </w:pPr>
          <w:hyperlink w:anchor="_Toc78466709" w:history="1">
            <w:r w:rsidR="008733B5" w:rsidRPr="00377967">
              <w:rPr>
                <w:rStyle w:val="Hyperlink"/>
                <w:rFonts w:ascii="Times New Roman" w:hAnsi="Times New Roman" w:cs="Times New Roman"/>
                <w:noProof/>
              </w:rPr>
              <w:t>Process Summary</w:t>
            </w:r>
            <w:r w:rsidR="008733B5">
              <w:rPr>
                <w:noProof/>
                <w:webHidden/>
              </w:rPr>
              <w:tab/>
            </w:r>
            <w:r w:rsidR="008733B5">
              <w:rPr>
                <w:noProof/>
                <w:webHidden/>
              </w:rPr>
              <w:fldChar w:fldCharType="begin"/>
            </w:r>
            <w:r w:rsidR="008733B5">
              <w:rPr>
                <w:noProof/>
                <w:webHidden/>
              </w:rPr>
              <w:instrText xml:space="preserve"> PAGEREF _Toc78466709 \h </w:instrText>
            </w:r>
            <w:r w:rsidR="008733B5">
              <w:rPr>
                <w:noProof/>
                <w:webHidden/>
              </w:rPr>
            </w:r>
            <w:r w:rsidR="008733B5">
              <w:rPr>
                <w:noProof/>
                <w:webHidden/>
              </w:rPr>
              <w:fldChar w:fldCharType="separate"/>
            </w:r>
            <w:r w:rsidR="008733B5">
              <w:rPr>
                <w:noProof/>
                <w:webHidden/>
              </w:rPr>
              <w:t>5</w:t>
            </w:r>
            <w:r w:rsidR="008733B5">
              <w:rPr>
                <w:noProof/>
                <w:webHidden/>
              </w:rPr>
              <w:fldChar w:fldCharType="end"/>
            </w:r>
          </w:hyperlink>
        </w:p>
        <w:p w:rsidR="008733B5" w:rsidRDefault="00191BCE">
          <w:pPr>
            <w:pStyle w:val="TOC2"/>
            <w:tabs>
              <w:tab w:val="right" w:leader="dot" w:pos="9210"/>
            </w:tabs>
            <w:rPr>
              <w:noProof/>
            </w:rPr>
          </w:pPr>
          <w:hyperlink w:anchor="_Toc78466710" w:history="1">
            <w:r w:rsidR="008733B5" w:rsidRPr="00377967">
              <w:rPr>
                <w:rStyle w:val="Hyperlink"/>
                <w:rFonts w:ascii="Times New Roman" w:hAnsi="Times New Roman" w:cs="Times New Roman"/>
                <w:noProof/>
              </w:rPr>
              <w:t>Findings</w:t>
            </w:r>
            <w:r w:rsidR="008733B5">
              <w:rPr>
                <w:noProof/>
                <w:webHidden/>
              </w:rPr>
              <w:tab/>
            </w:r>
            <w:r w:rsidR="008733B5">
              <w:rPr>
                <w:noProof/>
                <w:webHidden/>
              </w:rPr>
              <w:fldChar w:fldCharType="begin"/>
            </w:r>
            <w:r w:rsidR="008733B5">
              <w:rPr>
                <w:noProof/>
                <w:webHidden/>
              </w:rPr>
              <w:instrText xml:space="preserve"> PAGEREF _Toc78466710 \h </w:instrText>
            </w:r>
            <w:r w:rsidR="008733B5">
              <w:rPr>
                <w:noProof/>
                <w:webHidden/>
              </w:rPr>
            </w:r>
            <w:r w:rsidR="008733B5">
              <w:rPr>
                <w:noProof/>
                <w:webHidden/>
              </w:rPr>
              <w:fldChar w:fldCharType="separate"/>
            </w:r>
            <w:r w:rsidR="008733B5">
              <w:rPr>
                <w:noProof/>
                <w:webHidden/>
              </w:rPr>
              <w:t>6</w:t>
            </w:r>
            <w:r w:rsidR="008733B5">
              <w:rPr>
                <w:noProof/>
                <w:webHidden/>
              </w:rPr>
              <w:fldChar w:fldCharType="end"/>
            </w:r>
          </w:hyperlink>
        </w:p>
        <w:p w:rsidR="008733B5" w:rsidRDefault="00191BCE">
          <w:pPr>
            <w:pStyle w:val="TOC1"/>
            <w:tabs>
              <w:tab w:val="right" w:leader="dot" w:pos="9210"/>
            </w:tabs>
            <w:rPr>
              <w:noProof/>
            </w:rPr>
          </w:pPr>
          <w:hyperlink w:anchor="_Toc78466711" w:history="1">
            <w:r w:rsidR="008733B5" w:rsidRPr="00377967">
              <w:rPr>
                <w:rStyle w:val="Hyperlink"/>
                <w:rFonts w:ascii="Times New Roman" w:hAnsi="Times New Roman" w:cs="Times New Roman"/>
                <w:noProof/>
              </w:rPr>
              <w:t>A 5.3: Chapter 8, Problem 8.3, Other Nonparametric Associational Statistics</w:t>
            </w:r>
            <w:r w:rsidR="008733B5">
              <w:rPr>
                <w:noProof/>
                <w:webHidden/>
              </w:rPr>
              <w:tab/>
            </w:r>
            <w:r w:rsidR="008733B5">
              <w:rPr>
                <w:noProof/>
                <w:webHidden/>
              </w:rPr>
              <w:fldChar w:fldCharType="begin"/>
            </w:r>
            <w:r w:rsidR="008733B5">
              <w:rPr>
                <w:noProof/>
                <w:webHidden/>
              </w:rPr>
              <w:instrText xml:space="preserve"> PAGEREF _Toc78466711 \h </w:instrText>
            </w:r>
            <w:r w:rsidR="008733B5">
              <w:rPr>
                <w:noProof/>
                <w:webHidden/>
              </w:rPr>
            </w:r>
            <w:r w:rsidR="008733B5">
              <w:rPr>
                <w:noProof/>
                <w:webHidden/>
              </w:rPr>
              <w:fldChar w:fldCharType="separate"/>
            </w:r>
            <w:r w:rsidR="008733B5">
              <w:rPr>
                <w:noProof/>
                <w:webHidden/>
              </w:rPr>
              <w:t>7</w:t>
            </w:r>
            <w:r w:rsidR="008733B5">
              <w:rPr>
                <w:noProof/>
                <w:webHidden/>
              </w:rPr>
              <w:fldChar w:fldCharType="end"/>
            </w:r>
          </w:hyperlink>
        </w:p>
        <w:p w:rsidR="008733B5" w:rsidRDefault="00191BCE">
          <w:pPr>
            <w:pStyle w:val="TOC2"/>
            <w:tabs>
              <w:tab w:val="right" w:leader="dot" w:pos="9210"/>
            </w:tabs>
            <w:rPr>
              <w:noProof/>
            </w:rPr>
          </w:pPr>
          <w:hyperlink w:anchor="_Toc78466712" w:history="1">
            <w:r w:rsidR="008733B5" w:rsidRPr="00377967">
              <w:rPr>
                <w:rStyle w:val="Hyperlink"/>
                <w:rFonts w:ascii="Times New Roman" w:hAnsi="Times New Roman" w:cs="Times New Roman"/>
                <w:noProof/>
              </w:rPr>
              <w:t>Process Summary</w:t>
            </w:r>
            <w:r w:rsidR="008733B5">
              <w:rPr>
                <w:noProof/>
                <w:webHidden/>
              </w:rPr>
              <w:tab/>
            </w:r>
            <w:r w:rsidR="008733B5">
              <w:rPr>
                <w:noProof/>
                <w:webHidden/>
              </w:rPr>
              <w:fldChar w:fldCharType="begin"/>
            </w:r>
            <w:r w:rsidR="008733B5">
              <w:rPr>
                <w:noProof/>
                <w:webHidden/>
              </w:rPr>
              <w:instrText xml:space="preserve"> PAGEREF _Toc78466712 \h </w:instrText>
            </w:r>
            <w:r w:rsidR="008733B5">
              <w:rPr>
                <w:noProof/>
                <w:webHidden/>
              </w:rPr>
            </w:r>
            <w:r w:rsidR="008733B5">
              <w:rPr>
                <w:noProof/>
                <w:webHidden/>
              </w:rPr>
              <w:fldChar w:fldCharType="separate"/>
            </w:r>
            <w:r w:rsidR="008733B5">
              <w:rPr>
                <w:noProof/>
                <w:webHidden/>
              </w:rPr>
              <w:t>7</w:t>
            </w:r>
            <w:r w:rsidR="008733B5">
              <w:rPr>
                <w:noProof/>
                <w:webHidden/>
              </w:rPr>
              <w:fldChar w:fldCharType="end"/>
            </w:r>
          </w:hyperlink>
        </w:p>
        <w:p w:rsidR="008733B5" w:rsidRDefault="00191BCE">
          <w:pPr>
            <w:pStyle w:val="TOC1"/>
            <w:tabs>
              <w:tab w:val="right" w:leader="dot" w:pos="9210"/>
            </w:tabs>
            <w:rPr>
              <w:noProof/>
            </w:rPr>
          </w:pPr>
          <w:hyperlink w:anchor="_Toc78466713" w:history="1">
            <w:r w:rsidR="008733B5" w:rsidRPr="00377967">
              <w:rPr>
                <w:rStyle w:val="Hyperlink"/>
                <w:rFonts w:ascii="Times New Roman" w:hAnsi="Times New Roman" w:cs="Times New Roman"/>
                <w:noProof/>
              </w:rPr>
              <w:t>A 5.4: Chapter 8, Problem 8.4, Cross-Tabulation and Eta</w:t>
            </w:r>
            <w:r w:rsidR="008733B5">
              <w:rPr>
                <w:noProof/>
                <w:webHidden/>
              </w:rPr>
              <w:tab/>
            </w:r>
            <w:r w:rsidR="008733B5">
              <w:rPr>
                <w:noProof/>
                <w:webHidden/>
              </w:rPr>
              <w:fldChar w:fldCharType="begin"/>
            </w:r>
            <w:r w:rsidR="008733B5">
              <w:rPr>
                <w:noProof/>
                <w:webHidden/>
              </w:rPr>
              <w:instrText xml:space="preserve"> PAGEREF _Toc78466713 \h </w:instrText>
            </w:r>
            <w:r w:rsidR="008733B5">
              <w:rPr>
                <w:noProof/>
                <w:webHidden/>
              </w:rPr>
            </w:r>
            <w:r w:rsidR="008733B5">
              <w:rPr>
                <w:noProof/>
                <w:webHidden/>
              </w:rPr>
              <w:fldChar w:fldCharType="separate"/>
            </w:r>
            <w:r w:rsidR="008733B5">
              <w:rPr>
                <w:noProof/>
                <w:webHidden/>
              </w:rPr>
              <w:t>9</w:t>
            </w:r>
            <w:r w:rsidR="008733B5">
              <w:rPr>
                <w:noProof/>
                <w:webHidden/>
              </w:rPr>
              <w:fldChar w:fldCharType="end"/>
            </w:r>
          </w:hyperlink>
        </w:p>
        <w:p w:rsidR="008733B5" w:rsidRDefault="00191BCE">
          <w:pPr>
            <w:pStyle w:val="TOC2"/>
            <w:tabs>
              <w:tab w:val="right" w:leader="dot" w:pos="9210"/>
            </w:tabs>
            <w:rPr>
              <w:noProof/>
            </w:rPr>
          </w:pPr>
          <w:hyperlink w:anchor="_Toc78466714" w:history="1">
            <w:r w:rsidR="008733B5" w:rsidRPr="00377967">
              <w:rPr>
                <w:rStyle w:val="Hyperlink"/>
                <w:rFonts w:ascii="Times New Roman" w:hAnsi="Times New Roman" w:cs="Times New Roman"/>
                <w:noProof/>
              </w:rPr>
              <w:t>Process Summary</w:t>
            </w:r>
            <w:r w:rsidR="008733B5">
              <w:rPr>
                <w:noProof/>
                <w:webHidden/>
              </w:rPr>
              <w:tab/>
            </w:r>
            <w:r w:rsidR="008733B5">
              <w:rPr>
                <w:noProof/>
                <w:webHidden/>
              </w:rPr>
              <w:fldChar w:fldCharType="begin"/>
            </w:r>
            <w:r w:rsidR="008733B5">
              <w:rPr>
                <w:noProof/>
                <w:webHidden/>
              </w:rPr>
              <w:instrText xml:space="preserve"> PAGEREF _Toc78466714 \h </w:instrText>
            </w:r>
            <w:r w:rsidR="008733B5">
              <w:rPr>
                <w:noProof/>
                <w:webHidden/>
              </w:rPr>
            </w:r>
            <w:r w:rsidR="008733B5">
              <w:rPr>
                <w:noProof/>
                <w:webHidden/>
              </w:rPr>
              <w:fldChar w:fldCharType="separate"/>
            </w:r>
            <w:r w:rsidR="008733B5">
              <w:rPr>
                <w:noProof/>
                <w:webHidden/>
              </w:rPr>
              <w:t>9</w:t>
            </w:r>
            <w:r w:rsidR="008733B5">
              <w:rPr>
                <w:noProof/>
                <w:webHidden/>
              </w:rPr>
              <w:fldChar w:fldCharType="end"/>
            </w:r>
          </w:hyperlink>
        </w:p>
        <w:p w:rsidR="008733B5" w:rsidRDefault="00191BCE">
          <w:pPr>
            <w:pStyle w:val="TOC2"/>
            <w:tabs>
              <w:tab w:val="right" w:leader="dot" w:pos="9210"/>
            </w:tabs>
            <w:rPr>
              <w:noProof/>
            </w:rPr>
          </w:pPr>
          <w:hyperlink w:anchor="_Toc78466715" w:history="1">
            <w:r w:rsidR="008733B5" w:rsidRPr="00377967">
              <w:rPr>
                <w:rStyle w:val="Hyperlink"/>
                <w:rFonts w:ascii="Times New Roman" w:hAnsi="Times New Roman" w:cs="Times New Roman"/>
                <w:noProof/>
              </w:rPr>
              <w:t>Findings</w:t>
            </w:r>
            <w:r w:rsidR="008733B5">
              <w:rPr>
                <w:noProof/>
                <w:webHidden/>
              </w:rPr>
              <w:tab/>
            </w:r>
            <w:r w:rsidR="008733B5">
              <w:rPr>
                <w:noProof/>
                <w:webHidden/>
              </w:rPr>
              <w:fldChar w:fldCharType="begin"/>
            </w:r>
            <w:r w:rsidR="008733B5">
              <w:rPr>
                <w:noProof/>
                <w:webHidden/>
              </w:rPr>
              <w:instrText xml:space="preserve"> PAGEREF _Toc78466715 \h </w:instrText>
            </w:r>
            <w:r w:rsidR="008733B5">
              <w:rPr>
                <w:noProof/>
                <w:webHidden/>
              </w:rPr>
            </w:r>
            <w:r w:rsidR="008733B5">
              <w:rPr>
                <w:noProof/>
                <w:webHidden/>
              </w:rPr>
              <w:fldChar w:fldCharType="separate"/>
            </w:r>
            <w:r w:rsidR="008733B5">
              <w:rPr>
                <w:noProof/>
                <w:webHidden/>
              </w:rPr>
              <w:t>11</w:t>
            </w:r>
            <w:r w:rsidR="008733B5">
              <w:rPr>
                <w:noProof/>
                <w:webHidden/>
              </w:rPr>
              <w:fldChar w:fldCharType="end"/>
            </w:r>
          </w:hyperlink>
        </w:p>
        <w:p w:rsidR="008733B5" w:rsidRDefault="00191BCE">
          <w:pPr>
            <w:pStyle w:val="TOC1"/>
            <w:tabs>
              <w:tab w:val="right" w:leader="dot" w:pos="9210"/>
            </w:tabs>
            <w:rPr>
              <w:noProof/>
            </w:rPr>
          </w:pPr>
          <w:hyperlink w:anchor="_Toc78466716" w:history="1">
            <w:r w:rsidR="008733B5" w:rsidRPr="00377967">
              <w:rPr>
                <w:rStyle w:val="Hyperlink"/>
                <w:rFonts w:ascii="Times New Roman" w:hAnsi="Times New Roman" w:cs="Times New Roman"/>
                <w:noProof/>
              </w:rPr>
              <w:t>A 5.5: Application Problem - Crosstabulation and Chi-Square</w:t>
            </w:r>
            <w:r w:rsidR="008733B5">
              <w:rPr>
                <w:noProof/>
                <w:webHidden/>
              </w:rPr>
              <w:tab/>
            </w:r>
            <w:r w:rsidR="008733B5">
              <w:rPr>
                <w:noProof/>
                <w:webHidden/>
              </w:rPr>
              <w:fldChar w:fldCharType="begin"/>
            </w:r>
            <w:r w:rsidR="008733B5">
              <w:rPr>
                <w:noProof/>
                <w:webHidden/>
              </w:rPr>
              <w:instrText xml:space="preserve"> PAGEREF _Toc78466716 \h </w:instrText>
            </w:r>
            <w:r w:rsidR="008733B5">
              <w:rPr>
                <w:noProof/>
                <w:webHidden/>
              </w:rPr>
            </w:r>
            <w:r w:rsidR="008733B5">
              <w:rPr>
                <w:noProof/>
                <w:webHidden/>
              </w:rPr>
              <w:fldChar w:fldCharType="separate"/>
            </w:r>
            <w:r w:rsidR="008733B5">
              <w:rPr>
                <w:noProof/>
                <w:webHidden/>
              </w:rPr>
              <w:t>11</w:t>
            </w:r>
            <w:r w:rsidR="008733B5">
              <w:rPr>
                <w:noProof/>
                <w:webHidden/>
              </w:rPr>
              <w:fldChar w:fldCharType="end"/>
            </w:r>
          </w:hyperlink>
        </w:p>
        <w:p w:rsidR="008733B5" w:rsidRDefault="00191BCE">
          <w:pPr>
            <w:pStyle w:val="TOC2"/>
            <w:tabs>
              <w:tab w:val="right" w:leader="dot" w:pos="9210"/>
            </w:tabs>
            <w:rPr>
              <w:noProof/>
            </w:rPr>
          </w:pPr>
          <w:hyperlink w:anchor="_Toc78466717" w:history="1">
            <w:r w:rsidR="008733B5" w:rsidRPr="00377967">
              <w:rPr>
                <w:rStyle w:val="Hyperlink"/>
                <w:rFonts w:ascii="Times New Roman" w:hAnsi="Times New Roman" w:cs="Times New Roman"/>
                <w:noProof/>
              </w:rPr>
              <w:t>A 5.5 a. Write two research questions and two null hypotheses relating to the</w:t>
            </w:r>
            <w:r w:rsidR="008733B5">
              <w:rPr>
                <w:noProof/>
                <w:webHidden/>
              </w:rPr>
              <w:tab/>
            </w:r>
            <w:r w:rsidR="008733B5">
              <w:rPr>
                <w:noProof/>
                <w:webHidden/>
              </w:rPr>
              <w:fldChar w:fldCharType="begin"/>
            </w:r>
            <w:r w:rsidR="008733B5">
              <w:rPr>
                <w:noProof/>
                <w:webHidden/>
              </w:rPr>
              <w:instrText xml:space="preserve"> PAGEREF _Toc78466717 \h </w:instrText>
            </w:r>
            <w:r w:rsidR="008733B5">
              <w:rPr>
                <w:noProof/>
                <w:webHidden/>
              </w:rPr>
            </w:r>
            <w:r w:rsidR="008733B5">
              <w:rPr>
                <w:noProof/>
                <w:webHidden/>
              </w:rPr>
              <w:fldChar w:fldCharType="separate"/>
            </w:r>
            <w:r w:rsidR="008733B5">
              <w:rPr>
                <w:noProof/>
                <w:webHidden/>
              </w:rPr>
              <w:t>12</w:t>
            </w:r>
            <w:r w:rsidR="008733B5">
              <w:rPr>
                <w:noProof/>
                <w:webHidden/>
              </w:rPr>
              <w:fldChar w:fldCharType="end"/>
            </w:r>
          </w:hyperlink>
        </w:p>
        <w:p w:rsidR="008733B5" w:rsidRDefault="00191BCE">
          <w:pPr>
            <w:pStyle w:val="TOC2"/>
            <w:tabs>
              <w:tab w:val="right" w:leader="dot" w:pos="9210"/>
            </w:tabs>
            <w:rPr>
              <w:noProof/>
            </w:rPr>
          </w:pPr>
          <w:hyperlink w:anchor="_Toc78466718" w:history="1">
            <w:r w:rsidR="008733B5" w:rsidRPr="00377967">
              <w:rPr>
                <w:rStyle w:val="Hyperlink"/>
                <w:rFonts w:ascii="Times New Roman" w:hAnsi="Times New Roman" w:cs="Times New Roman"/>
                <w:noProof/>
              </w:rPr>
              <w:t>following pairs of data, run crosstabs and interpret the results of chi-square and phi (or Cramer’s V)</w:t>
            </w:r>
            <w:r w:rsidR="008733B5">
              <w:rPr>
                <w:noProof/>
                <w:webHidden/>
              </w:rPr>
              <w:tab/>
            </w:r>
            <w:r w:rsidR="008733B5">
              <w:rPr>
                <w:noProof/>
                <w:webHidden/>
              </w:rPr>
              <w:fldChar w:fldCharType="begin"/>
            </w:r>
            <w:r w:rsidR="008733B5">
              <w:rPr>
                <w:noProof/>
                <w:webHidden/>
              </w:rPr>
              <w:instrText xml:space="preserve"> PAGEREF _Toc78466718 \h </w:instrText>
            </w:r>
            <w:r w:rsidR="008733B5">
              <w:rPr>
                <w:noProof/>
                <w:webHidden/>
              </w:rPr>
            </w:r>
            <w:r w:rsidR="008733B5">
              <w:rPr>
                <w:noProof/>
                <w:webHidden/>
              </w:rPr>
              <w:fldChar w:fldCharType="separate"/>
            </w:r>
            <w:r w:rsidR="008733B5">
              <w:rPr>
                <w:noProof/>
                <w:webHidden/>
              </w:rPr>
              <w:t>12</w:t>
            </w:r>
            <w:r w:rsidR="008733B5">
              <w:rPr>
                <w:noProof/>
                <w:webHidden/>
              </w:rPr>
              <w:fldChar w:fldCharType="end"/>
            </w:r>
          </w:hyperlink>
        </w:p>
        <w:p w:rsidR="008733B5" w:rsidRDefault="00191BCE">
          <w:pPr>
            <w:pStyle w:val="TOC3"/>
            <w:tabs>
              <w:tab w:val="right" w:leader="dot" w:pos="9210"/>
            </w:tabs>
            <w:rPr>
              <w:noProof/>
            </w:rPr>
          </w:pPr>
          <w:hyperlink w:anchor="_Toc78466719" w:history="1">
            <w:r w:rsidR="008733B5" w:rsidRPr="00377967">
              <w:rPr>
                <w:rStyle w:val="Hyperlink"/>
                <w:rFonts w:ascii="Times New Roman" w:hAnsi="Times New Roman" w:cs="Times New Roman"/>
                <w:noProof/>
              </w:rPr>
              <w:t>Gender and Marital Status</w:t>
            </w:r>
            <w:r w:rsidR="008733B5">
              <w:rPr>
                <w:noProof/>
                <w:webHidden/>
              </w:rPr>
              <w:tab/>
            </w:r>
            <w:r w:rsidR="008733B5">
              <w:rPr>
                <w:noProof/>
                <w:webHidden/>
              </w:rPr>
              <w:fldChar w:fldCharType="begin"/>
            </w:r>
            <w:r w:rsidR="008733B5">
              <w:rPr>
                <w:noProof/>
                <w:webHidden/>
              </w:rPr>
              <w:instrText xml:space="preserve"> PAGEREF _Toc78466719 \h </w:instrText>
            </w:r>
            <w:r w:rsidR="008733B5">
              <w:rPr>
                <w:noProof/>
                <w:webHidden/>
              </w:rPr>
            </w:r>
            <w:r w:rsidR="008733B5">
              <w:rPr>
                <w:noProof/>
                <w:webHidden/>
              </w:rPr>
              <w:fldChar w:fldCharType="separate"/>
            </w:r>
            <w:r w:rsidR="008733B5">
              <w:rPr>
                <w:noProof/>
                <w:webHidden/>
              </w:rPr>
              <w:t>12</w:t>
            </w:r>
            <w:r w:rsidR="008733B5">
              <w:rPr>
                <w:noProof/>
                <w:webHidden/>
              </w:rPr>
              <w:fldChar w:fldCharType="end"/>
            </w:r>
          </w:hyperlink>
        </w:p>
        <w:p w:rsidR="008733B5" w:rsidRDefault="00191BCE">
          <w:pPr>
            <w:pStyle w:val="TOC3"/>
            <w:tabs>
              <w:tab w:val="right" w:leader="dot" w:pos="9210"/>
            </w:tabs>
            <w:rPr>
              <w:noProof/>
            </w:rPr>
          </w:pPr>
          <w:hyperlink w:anchor="_Toc78466720" w:history="1">
            <w:r w:rsidR="008733B5" w:rsidRPr="00377967">
              <w:rPr>
                <w:rStyle w:val="Hyperlink"/>
                <w:rFonts w:ascii="Times New Roman" w:hAnsi="Times New Roman" w:cs="Times New Roman"/>
                <w:noProof/>
              </w:rPr>
              <w:t>A 5.5. a (2). “age group” and “marital status”</w:t>
            </w:r>
            <w:r w:rsidR="008733B5">
              <w:rPr>
                <w:noProof/>
                <w:webHidden/>
              </w:rPr>
              <w:tab/>
            </w:r>
            <w:r w:rsidR="008733B5">
              <w:rPr>
                <w:noProof/>
                <w:webHidden/>
              </w:rPr>
              <w:fldChar w:fldCharType="begin"/>
            </w:r>
            <w:r w:rsidR="008733B5">
              <w:rPr>
                <w:noProof/>
                <w:webHidden/>
              </w:rPr>
              <w:instrText xml:space="preserve"> PAGEREF _Toc78466720 \h </w:instrText>
            </w:r>
            <w:r w:rsidR="008733B5">
              <w:rPr>
                <w:noProof/>
                <w:webHidden/>
              </w:rPr>
            </w:r>
            <w:r w:rsidR="008733B5">
              <w:rPr>
                <w:noProof/>
                <w:webHidden/>
              </w:rPr>
              <w:fldChar w:fldCharType="separate"/>
            </w:r>
            <w:r w:rsidR="008733B5">
              <w:rPr>
                <w:noProof/>
                <w:webHidden/>
              </w:rPr>
              <w:t>14</w:t>
            </w:r>
            <w:r w:rsidR="008733B5">
              <w:rPr>
                <w:noProof/>
                <w:webHidden/>
              </w:rPr>
              <w:fldChar w:fldCharType="end"/>
            </w:r>
          </w:hyperlink>
        </w:p>
        <w:p w:rsidR="008733B5" w:rsidRDefault="00191BCE">
          <w:pPr>
            <w:pStyle w:val="TOC2"/>
            <w:tabs>
              <w:tab w:val="right" w:leader="dot" w:pos="9210"/>
            </w:tabs>
            <w:rPr>
              <w:noProof/>
            </w:rPr>
          </w:pPr>
          <w:hyperlink w:anchor="_Toc78466721" w:history="1">
            <w:r w:rsidR="008733B5" w:rsidRPr="00377967">
              <w:rPr>
                <w:rStyle w:val="Hyperlink"/>
                <w:rFonts w:ascii="Times New Roman" w:hAnsi="Times New Roman" w:cs="Times New Roman"/>
                <w:noProof/>
              </w:rPr>
              <w:t>A 5.5 b. Write two research questions and two null hypotheses relating to the</w:t>
            </w:r>
            <w:r w:rsidR="008733B5">
              <w:rPr>
                <w:noProof/>
                <w:webHidden/>
              </w:rPr>
              <w:tab/>
            </w:r>
            <w:r w:rsidR="008733B5">
              <w:rPr>
                <w:noProof/>
                <w:webHidden/>
              </w:rPr>
              <w:fldChar w:fldCharType="begin"/>
            </w:r>
            <w:r w:rsidR="008733B5">
              <w:rPr>
                <w:noProof/>
                <w:webHidden/>
              </w:rPr>
              <w:instrText xml:space="preserve"> PAGEREF _Toc78466721 \h </w:instrText>
            </w:r>
            <w:r w:rsidR="008733B5">
              <w:rPr>
                <w:noProof/>
                <w:webHidden/>
              </w:rPr>
            </w:r>
            <w:r w:rsidR="008733B5">
              <w:rPr>
                <w:noProof/>
                <w:webHidden/>
              </w:rPr>
              <w:fldChar w:fldCharType="separate"/>
            </w:r>
            <w:r w:rsidR="008733B5">
              <w:rPr>
                <w:noProof/>
                <w:webHidden/>
              </w:rPr>
              <w:t>15</w:t>
            </w:r>
            <w:r w:rsidR="008733B5">
              <w:rPr>
                <w:noProof/>
                <w:webHidden/>
              </w:rPr>
              <w:fldChar w:fldCharType="end"/>
            </w:r>
          </w:hyperlink>
        </w:p>
        <w:p w:rsidR="008733B5" w:rsidRDefault="00191BCE">
          <w:pPr>
            <w:pStyle w:val="TOC2"/>
            <w:tabs>
              <w:tab w:val="right" w:leader="dot" w:pos="9210"/>
            </w:tabs>
            <w:rPr>
              <w:noProof/>
            </w:rPr>
          </w:pPr>
          <w:hyperlink w:anchor="_Toc78466722" w:history="1">
            <w:r w:rsidR="008733B5" w:rsidRPr="00377967">
              <w:rPr>
                <w:rStyle w:val="Hyperlink"/>
                <w:rFonts w:ascii="Times New Roman" w:hAnsi="Times New Roman" w:cs="Times New Roman"/>
                <w:noProof/>
              </w:rPr>
              <w:t>following pairs of data, run crosstabs and interpret the results of chi-square and phi (or Cramer’s V)</w:t>
            </w:r>
            <w:r w:rsidR="008733B5">
              <w:rPr>
                <w:noProof/>
                <w:webHidden/>
              </w:rPr>
              <w:tab/>
            </w:r>
            <w:r w:rsidR="008733B5">
              <w:rPr>
                <w:noProof/>
                <w:webHidden/>
              </w:rPr>
              <w:fldChar w:fldCharType="begin"/>
            </w:r>
            <w:r w:rsidR="008733B5">
              <w:rPr>
                <w:noProof/>
                <w:webHidden/>
              </w:rPr>
              <w:instrText xml:space="preserve"> PAGEREF _Toc78466722 \h </w:instrText>
            </w:r>
            <w:r w:rsidR="008733B5">
              <w:rPr>
                <w:noProof/>
                <w:webHidden/>
              </w:rPr>
            </w:r>
            <w:r w:rsidR="008733B5">
              <w:rPr>
                <w:noProof/>
                <w:webHidden/>
              </w:rPr>
              <w:fldChar w:fldCharType="separate"/>
            </w:r>
            <w:r w:rsidR="008733B5">
              <w:rPr>
                <w:noProof/>
                <w:webHidden/>
              </w:rPr>
              <w:t>15</w:t>
            </w:r>
            <w:r w:rsidR="008733B5">
              <w:rPr>
                <w:noProof/>
                <w:webHidden/>
              </w:rPr>
              <w:fldChar w:fldCharType="end"/>
            </w:r>
          </w:hyperlink>
        </w:p>
        <w:p w:rsidR="008733B5" w:rsidRDefault="00191BCE">
          <w:pPr>
            <w:pStyle w:val="TOC3"/>
            <w:tabs>
              <w:tab w:val="right" w:leader="dot" w:pos="9210"/>
            </w:tabs>
            <w:rPr>
              <w:noProof/>
            </w:rPr>
          </w:pPr>
          <w:hyperlink w:anchor="_Toc78466723" w:history="1">
            <w:r w:rsidR="008733B5" w:rsidRPr="00377967">
              <w:rPr>
                <w:rStyle w:val="Hyperlink"/>
                <w:rFonts w:ascii="Times New Roman" w:hAnsi="Times New Roman" w:cs="Times New Roman"/>
                <w:noProof/>
              </w:rPr>
              <w:t>A 5.5. b (1). “mathach” and “calc”</w:t>
            </w:r>
            <w:r w:rsidR="008733B5">
              <w:rPr>
                <w:noProof/>
                <w:webHidden/>
              </w:rPr>
              <w:tab/>
            </w:r>
            <w:r w:rsidR="008733B5">
              <w:rPr>
                <w:noProof/>
                <w:webHidden/>
              </w:rPr>
              <w:fldChar w:fldCharType="begin"/>
            </w:r>
            <w:r w:rsidR="008733B5">
              <w:rPr>
                <w:noProof/>
                <w:webHidden/>
              </w:rPr>
              <w:instrText xml:space="preserve"> PAGEREF _Toc78466723 \h </w:instrText>
            </w:r>
            <w:r w:rsidR="008733B5">
              <w:rPr>
                <w:noProof/>
                <w:webHidden/>
              </w:rPr>
            </w:r>
            <w:r w:rsidR="008733B5">
              <w:rPr>
                <w:noProof/>
                <w:webHidden/>
              </w:rPr>
              <w:fldChar w:fldCharType="separate"/>
            </w:r>
            <w:r w:rsidR="008733B5">
              <w:rPr>
                <w:noProof/>
                <w:webHidden/>
              </w:rPr>
              <w:t>15</w:t>
            </w:r>
            <w:r w:rsidR="008733B5">
              <w:rPr>
                <w:noProof/>
                <w:webHidden/>
              </w:rPr>
              <w:fldChar w:fldCharType="end"/>
            </w:r>
          </w:hyperlink>
        </w:p>
        <w:p w:rsidR="008733B5" w:rsidRDefault="00191BCE">
          <w:pPr>
            <w:pStyle w:val="TOC3"/>
            <w:tabs>
              <w:tab w:val="right" w:leader="dot" w:pos="9210"/>
            </w:tabs>
            <w:rPr>
              <w:noProof/>
            </w:rPr>
          </w:pPr>
          <w:hyperlink w:anchor="_Toc78466724" w:history="1">
            <w:r w:rsidR="008733B5" w:rsidRPr="00377967">
              <w:rPr>
                <w:rStyle w:val="Hyperlink"/>
                <w:rFonts w:ascii="Times New Roman" w:hAnsi="Times New Roman" w:cs="Times New Roman"/>
                <w:noProof/>
              </w:rPr>
              <w:t>A 5.5. b (2). “mathach” and “trig”</w:t>
            </w:r>
            <w:r w:rsidR="008733B5">
              <w:rPr>
                <w:noProof/>
                <w:webHidden/>
              </w:rPr>
              <w:tab/>
            </w:r>
            <w:r w:rsidR="008733B5">
              <w:rPr>
                <w:noProof/>
                <w:webHidden/>
              </w:rPr>
              <w:fldChar w:fldCharType="begin"/>
            </w:r>
            <w:r w:rsidR="008733B5">
              <w:rPr>
                <w:noProof/>
                <w:webHidden/>
              </w:rPr>
              <w:instrText xml:space="preserve"> PAGEREF _Toc78466724 \h </w:instrText>
            </w:r>
            <w:r w:rsidR="008733B5">
              <w:rPr>
                <w:noProof/>
                <w:webHidden/>
              </w:rPr>
            </w:r>
            <w:r w:rsidR="008733B5">
              <w:rPr>
                <w:noProof/>
                <w:webHidden/>
              </w:rPr>
              <w:fldChar w:fldCharType="separate"/>
            </w:r>
            <w:r w:rsidR="008733B5">
              <w:rPr>
                <w:noProof/>
                <w:webHidden/>
              </w:rPr>
              <w:t>17</w:t>
            </w:r>
            <w:r w:rsidR="008733B5">
              <w:rPr>
                <w:noProof/>
                <w:webHidden/>
              </w:rPr>
              <w:fldChar w:fldCharType="end"/>
            </w:r>
          </w:hyperlink>
        </w:p>
        <w:p w:rsidR="008733B5" w:rsidRDefault="008733B5">
          <w:r>
            <w:rPr>
              <w:b/>
              <w:bCs/>
              <w:noProof/>
            </w:rPr>
            <w:fldChar w:fldCharType="end"/>
          </w:r>
        </w:p>
      </w:sdtContent>
    </w:sdt>
    <w:p w:rsidR="00FF60FB" w:rsidRPr="00FF60FB" w:rsidRDefault="00FF60FB" w:rsidP="00FF60FB">
      <w:pPr>
        <w:spacing w:after="0" w:line="480" w:lineRule="auto"/>
        <w:jc w:val="center"/>
        <w:rPr>
          <w:rFonts w:ascii="Times New Roman" w:hAnsi="Times New Roman" w:cs="Times New Roman"/>
          <w:sz w:val="24"/>
        </w:rPr>
      </w:pPr>
    </w:p>
    <w:p w:rsidR="00FF60FB" w:rsidRPr="00FF60FB" w:rsidRDefault="00FF60FB" w:rsidP="00FF60FB">
      <w:pPr>
        <w:spacing w:line="480" w:lineRule="auto"/>
        <w:rPr>
          <w:rFonts w:ascii="Times New Roman" w:hAnsi="Times New Roman" w:cs="Times New Roman"/>
          <w:sz w:val="24"/>
        </w:rPr>
      </w:pPr>
      <w:r w:rsidRPr="00FF60FB">
        <w:rPr>
          <w:rFonts w:ascii="Times New Roman" w:hAnsi="Times New Roman" w:cs="Times New Roman"/>
          <w:sz w:val="24"/>
        </w:rPr>
        <w:br w:type="page"/>
      </w:r>
    </w:p>
    <w:p w:rsidR="00FF60FB" w:rsidRPr="00D543AD" w:rsidRDefault="00FF60FB" w:rsidP="00D543AD">
      <w:pPr>
        <w:pStyle w:val="Heading1"/>
        <w:spacing w:before="0" w:line="480" w:lineRule="auto"/>
        <w:jc w:val="center"/>
        <w:rPr>
          <w:rFonts w:ascii="Times New Roman" w:hAnsi="Times New Roman" w:cs="Times New Roman"/>
          <w:color w:val="auto"/>
          <w:sz w:val="24"/>
        </w:rPr>
      </w:pPr>
      <w:bookmarkStart w:id="0" w:name="_Toc78466705"/>
      <w:r w:rsidRPr="00D543AD">
        <w:rPr>
          <w:rFonts w:ascii="Times New Roman" w:hAnsi="Times New Roman" w:cs="Times New Roman"/>
          <w:color w:val="auto"/>
          <w:sz w:val="24"/>
        </w:rPr>
        <w:lastRenderedPageBreak/>
        <w:t>A 5.1: Chapter 8, Problem 8.1, Chi-Square and Phi (Or Cramer’s V)</w:t>
      </w:r>
      <w:bookmarkEnd w:id="0"/>
    </w:p>
    <w:p w:rsidR="00FF60FB" w:rsidRPr="00D543AD" w:rsidRDefault="00FF60FB" w:rsidP="00D543AD">
      <w:pPr>
        <w:pStyle w:val="Heading2"/>
        <w:spacing w:before="0" w:line="480" w:lineRule="auto"/>
        <w:rPr>
          <w:rFonts w:ascii="Times New Roman" w:hAnsi="Times New Roman" w:cs="Times New Roman"/>
          <w:color w:val="auto"/>
          <w:sz w:val="24"/>
        </w:rPr>
      </w:pPr>
      <w:bookmarkStart w:id="1" w:name="_Toc78466706"/>
      <w:r w:rsidRPr="00D543AD">
        <w:rPr>
          <w:rFonts w:ascii="Times New Roman" w:hAnsi="Times New Roman" w:cs="Times New Roman"/>
          <w:color w:val="auto"/>
          <w:sz w:val="24"/>
        </w:rPr>
        <w:t>Process Summary of Chi-Square and Phi for gender and math grades</w:t>
      </w:r>
      <w:bookmarkEnd w:id="1"/>
    </w:p>
    <w:p w:rsidR="00FF60FB" w:rsidRPr="00FF60FB" w:rsidRDefault="00FF60FB" w:rsidP="00FF60FB">
      <w:pPr>
        <w:pStyle w:val="ListParagraph"/>
        <w:numPr>
          <w:ilvl w:val="0"/>
          <w:numId w:val="1"/>
        </w:numPr>
        <w:spacing w:after="0" w:line="480" w:lineRule="auto"/>
        <w:rPr>
          <w:rFonts w:ascii="Times New Roman" w:hAnsi="Times New Roman" w:cs="Times New Roman"/>
          <w:sz w:val="24"/>
        </w:rPr>
      </w:pPr>
      <w:r w:rsidRPr="00FF60FB">
        <w:rPr>
          <w:rFonts w:ascii="Times New Roman" w:hAnsi="Times New Roman" w:cs="Times New Roman"/>
          <w:sz w:val="24"/>
        </w:rPr>
        <w:t>Click the fo</w:t>
      </w:r>
      <w:bookmarkStart w:id="2" w:name="_GoBack"/>
      <w:bookmarkEnd w:id="2"/>
      <w:r w:rsidRPr="00FF60FB">
        <w:rPr>
          <w:rFonts w:ascii="Times New Roman" w:hAnsi="Times New Roman" w:cs="Times New Roman"/>
          <w:sz w:val="24"/>
        </w:rPr>
        <w:t>lder on the taskbar of the SPSS, choose ahsbdataB.sav file and then click enter to input data into SPSS and access variable view.</w:t>
      </w:r>
    </w:p>
    <w:p w:rsidR="00FF60FB" w:rsidRPr="00FF60FB" w:rsidRDefault="00FF60FB" w:rsidP="00FF60FB">
      <w:pPr>
        <w:pStyle w:val="ListParagraph"/>
        <w:numPr>
          <w:ilvl w:val="0"/>
          <w:numId w:val="1"/>
        </w:numPr>
        <w:spacing w:after="0" w:line="480" w:lineRule="auto"/>
        <w:rPr>
          <w:rFonts w:ascii="Times New Roman" w:hAnsi="Times New Roman" w:cs="Times New Roman"/>
          <w:sz w:val="24"/>
        </w:rPr>
      </w:pPr>
      <w:r w:rsidRPr="00FF60FB">
        <w:rPr>
          <w:rFonts w:ascii="Times New Roman" w:hAnsi="Times New Roman" w:cs="Times New Roman"/>
          <w:sz w:val="24"/>
        </w:rPr>
        <w:t>While on the variable view screen, click analyze, then descriptive, then crosstabs.</w:t>
      </w:r>
    </w:p>
    <w:p w:rsidR="00FF60FB" w:rsidRPr="00FF60FB" w:rsidRDefault="00FF60FB" w:rsidP="00FF60FB">
      <w:pPr>
        <w:pStyle w:val="ListParagraph"/>
        <w:numPr>
          <w:ilvl w:val="0"/>
          <w:numId w:val="1"/>
        </w:numPr>
        <w:spacing w:after="0" w:line="480" w:lineRule="auto"/>
        <w:rPr>
          <w:rFonts w:ascii="Times New Roman" w:hAnsi="Times New Roman" w:cs="Times New Roman"/>
          <w:sz w:val="24"/>
        </w:rPr>
      </w:pPr>
      <w:r w:rsidRPr="00FF60FB">
        <w:rPr>
          <w:rFonts w:ascii="Times New Roman" w:hAnsi="Times New Roman" w:cs="Times New Roman"/>
          <w:sz w:val="24"/>
        </w:rPr>
        <w:t>Select math grade and move it to row box, then gender to column box.</w:t>
      </w:r>
    </w:p>
    <w:p w:rsidR="00FF60FB" w:rsidRPr="00FF60FB" w:rsidRDefault="00FF60FB" w:rsidP="00FF60FB">
      <w:pPr>
        <w:pStyle w:val="ListParagraph"/>
        <w:numPr>
          <w:ilvl w:val="0"/>
          <w:numId w:val="1"/>
        </w:numPr>
        <w:spacing w:after="0" w:line="480" w:lineRule="auto"/>
        <w:rPr>
          <w:rFonts w:ascii="Times New Roman" w:hAnsi="Times New Roman" w:cs="Times New Roman"/>
          <w:sz w:val="24"/>
        </w:rPr>
      </w:pPr>
      <w:r w:rsidRPr="00FF60FB">
        <w:rPr>
          <w:rFonts w:ascii="Times New Roman" w:hAnsi="Times New Roman" w:cs="Times New Roman"/>
          <w:sz w:val="24"/>
        </w:rPr>
        <w:t>Click statistics in the Crosstabs window, then click on chi-square and phi and Cramer’s V, and then continue.</w:t>
      </w:r>
    </w:p>
    <w:p w:rsidR="00FF60FB" w:rsidRPr="00FF60FB" w:rsidRDefault="00FF60FB" w:rsidP="00FF60FB">
      <w:pPr>
        <w:pStyle w:val="ListParagraph"/>
        <w:numPr>
          <w:ilvl w:val="0"/>
          <w:numId w:val="1"/>
        </w:numPr>
        <w:spacing w:after="0" w:line="480" w:lineRule="auto"/>
        <w:rPr>
          <w:rFonts w:ascii="Times New Roman" w:hAnsi="Times New Roman" w:cs="Times New Roman"/>
          <w:sz w:val="24"/>
        </w:rPr>
      </w:pPr>
      <w:r w:rsidRPr="00FF60FB">
        <w:rPr>
          <w:rFonts w:ascii="Times New Roman" w:hAnsi="Times New Roman" w:cs="Times New Roman"/>
          <w:sz w:val="24"/>
        </w:rPr>
        <w:t>Click on the cell in Crosstabs window, then click on observed nd expected under counts and columns under percentage, then continues.</w:t>
      </w:r>
    </w:p>
    <w:p w:rsidR="00FF60FB" w:rsidRPr="00FF60FB" w:rsidRDefault="00FF60FB" w:rsidP="00FF60FB">
      <w:pPr>
        <w:pStyle w:val="ListParagraph"/>
        <w:numPr>
          <w:ilvl w:val="0"/>
          <w:numId w:val="1"/>
        </w:numPr>
        <w:spacing w:after="0" w:line="480" w:lineRule="auto"/>
        <w:rPr>
          <w:rFonts w:ascii="Times New Roman" w:hAnsi="Times New Roman" w:cs="Times New Roman"/>
          <w:sz w:val="24"/>
        </w:rPr>
      </w:pPr>
      <w:r w:rsidRPr="00FF60FB">
        <w:rPr>
          <w:rFonts w:ascii="Times New Roman" w:hAnsi="Times New Roman" w:cs="Times New Roman"/>
          <w:sz w:val="24"/>
        </w:rPr>
        <w:t xml:space="preserve">Finally click Okay to display the output. </w:t>
      </w:r>
    </w:p>
    <w:p w:rsidR="00FF60FB" w:rsidRPr="00FF60FB" w:rsidRDefault="00FF60FB" w:rsidP="00FF60FB">
      <w:pPr>
        <w:spacing w:after="0" w:line="480" w:lineRule="auto"/>
        <w:rPr>
          <w:rFonts w:ascii="Times New Roman" w:hAnsi="Times New Roman" w:cs="Times New Roman"/>
          <w:sz w:val="24"/>
        </w:rPr>
      </w:pPr>
    </w:p>
    <w:p w:rsidR="00FF60FB" w:rsidRPr="000E07C7" w:rsidRDefault="00FF60FB" w:rsidP="00FF60FB">
      <w:pPr>
        <w:autoSpaceDE w:val="0"/>
        <w:autoSpaceDN w:val="0"/>
        <w:adjustRightInd w:val="0"/>
        <w:spacing w:after="0" w:line="480" w:lineRule="auto"/>
        <w:rPr>
          <w:rFonts w:ascii="Times New Roman" w:hAnsi="Times New Roman" w:cs="Times New Roman"/>
          <w:color w:val="000000"/>
          <w:sz w:val="20"/>
          <w:szCs w:val="20"/>
        </w:rPr>
      </w:pPr>
      <w:r w:rsidRPr="00FF60FB">
        <w:rPr>
          <w:rFonts w:ascii="Times New Roman" w:hAnsi="Times New Roman" w:cs="Times New Roman"/>
          <w:noProof/>
          <w:color w:val="000000"/>
          <w:sz w:val="20"/>
          <w:szCs w:val="20"/>
        </w:rPr>
        <w:drawing>
          <wp:inline distT="0" distB="0" distL="0" distR="0" wp14:anchorId="236FBB81" wp14:editId="10790FC5">
            <wp:extent cx="5798372" cy="63147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3147" cy="6319939"/>
                    </a:xfrm>
                    <a:prstGeom prst="rect">
                      <a:avLst/>
                    </a:prstGeom>
                    <a:noFill/>
                  </pic:spPr>
                </pic:pic>
              </a:graphicData>
            </a:graphic>
          </wp:inline>
        </w:drawing>
      </w:r>
    </w:p>
    <w:p w:rsidR="00FF60FB" w:rsidRPr="000E07C7" w:rsidRDefault="00FF60FB" w:rsidP="00FF60FB">
      <w:pPr>
        <w:autoSpaceDE w:val="0"/>
        <w:autoSpaceDN w:val="0"/>
        <w:adjustRightInd w:val="0"/>
        <w:spacing w:after="0" w:line="480" w:lineRule="auto"/>
        <w:rPr>
          <w:rFonts w:ascii="Times New Roman" w:hAnsi="Times New Roman" w:cs="Times New Roman"/>
          <w:sz w:val="24"/>
          <w:szCs w:val="24"/>
        </w:rPr>
      </w:pPr>
    </w:p>
    <w:p w:rsidR="00FF60FB" w:rsidRPr="00D543AD" w:rsidRDefault="00FF60FB" w:rsidP="00D543AD">
      <w:pPr>
        <w:pStyle w:val="Heading2"/>
        <w:spacing w:before="0" w:line="480" w:lineRule="auto"/>
        <w:rPr>
          <w:rFonts w:ascii="Times New Roman" w:hAnsi="Times New Roman" w:cs="Times New Roman"/>
          <w:color w:val="auto"/>
          <w:sz w:val="24"/>
        </w:rPr>
      </w:pPr>
      <w:bookmarkStart w:id="3" w:name="_Toc78466707"/>
      <w:r w:rsidRPr="00D543AD">
        <w:rPr>
          <w:rFonts w:ascii="Times New Roman" w:hAnsi="Times New Roman" w:cs="Times New Roman"/>
          <w:color w:val="auto"/>
          <w:sz w:val="24"/>
        </w:rPr>
        <w:t>Findings</w:t>
      </w:r>
      <w:bookmarkEnd w:id="3"/>
    </w:p>
    <w:p w:rsidR="00FF60FB" w:rsidRPr="00FF60FB" w:rsidRDefault="00FF60FB" w:rsidP="00FF60FB">
      <w:pPr>
        <w:spacing w:after="0" w:line="480" w:lineRule="auto"/>
        <w:ind w:firstLine="720"/>
        <w:rPr>
          <w:rFonts w:ascii="Times New Roman" w:hAnsi="Times New Roman" w:cs="Times New Roman"/>
          <w:sz w:val="24"/>
        </w:rPr>
      </w:pPr>
      <w:r w:rsidRPr="00FF60FB">
        <w:rPr>
          <w:rFonts w:ascii="Times New Roman" w:hAnsi="Times New Roman" w:cs="Times New Roman"/>
          <w:sz w:val="24"/>
        </w:rPr>
        <w:t>Chi-square is used to test the significance of a relationship between two nominal variables. he categorical variables in the case is math grade and gender. The Phi or Cramer’s V tests the strength of the relationship between the two variables</w:t>
      </w:r>
      <w:r w:rsidR="00A83347">
        <w:rPr>
          <w:rFonts w:ascii="Times New Roman" w:hAnsi="Times New Roman" w:cs="Times New Roman"/>
          <w:sz w:val="24"/>
        </w:rPr>
        <w:t xml:space="preserve"> (Vaske, </w:t>
      </w:r>
      <w:r w:rsidR="00A83347" w:rsidRPr="00A83347">
        <w:rPr>
          <w:rFonts w:ascii="Times New Roman" w:hAnsi="Times New Roman" w:cs="Times New Roman"/>
          <w:sz w:val="24"/>
        </w:rPr>
        <w:t>2019)</w:t>
      </w:r>
      <w:r w:rsidRPr="00FF60FB">
        <w:rPr>
          <w:rFonts w:ascii="Times New Roman" w:hAnsi="Times New Roman" w:cs="Times New Roman"/>
          <w:sz w:val="24"/>
        </w:rPr>
        <w:t>. From the output presented above, N is 75 which i an indicator that there were 75 participants. Out of the total number of males (34), 24 or 70.6% scored a lower math grade, which was lower than A-B and 10 males or 29.4% scored a higher math grade of more than A-B. The expected count for males with higher math grade is 19.9 and 14.1. On the other hand, out of the 41 females, 20 or 48.8% had a lower grade less than A-B, and 21 or 51.2% had a higher grade mor3e than A-B. The expected count for female with low is 24.1 and high grades are 16.9. Based on the results, more males had a lower grade than females, but this can be assessed on the square to establish whether these differences are by chance</w:t>
      </w:r>
      <w:r w:rsidR="00192FF1">
        <w:rPr>
          <w:rFonts w:ascii="Times New Roman" w:hAnsi="Times New Roman" w:cs="Times New Roman"/>
          <w:sz w:val="24"/>
        </w:rPr>
        <w:t xml:space="preserve"> (</w:t>
      </w:r>
      <w:r w:rsidR="00192FF1" w:rsidRPr="00192FF1">
        <w:rPr>
          <w:rFonts w:ascii="Times New Roman" w:hAnsi="Times New Roman" w:cs="Times New Roman"/>
          <w:sz w:val="24"/>
        </w:rPr>
        <w:t>Morgan</w:t>
      </w:r>
      <w:r w:rsidR="00192FF1">
        <w:rPr>
          <w:rFonts w:ascii="Times New Roman" w:hAnsi="Times New Roman" w:cs="Times New Roman"/>
          <w:sz w:val="24"/>
        </w:rPr>
        <w:t xml:space="preserve"> et al., 2013)</w:t>
      </w:r>
      <w:r w:rsidRPr="00FF60FB">
        <w:rPr>
          <w:rFonts w:ascii="Times New Roman" w:hAnsi="Times New Roman" w:cs="Times New Roman"/>
          <w:sz w:val="24"/>
        </w:rPr>
        <w:t xml:space="preserve">. </w:t>
      </w:r>
    </w:p>
    <w:p w:rsidR="00FF60FB" w:rsidRPr="00FF60FB" w:rsidRDefault="00FF60FB" w:rsidP="00FF60FB">
      <w:pPr>
        <w:spacing w:after="0" w:line="480" w:lineRule="auto"/>
        <w:rPr>
          <w:rFonts w:ascii="Times New Roman" w:hAnsi="Times New Roman" w:cs="Times New Roman"/>
          <w:sz w:val="24"/>
        </w:rPr>
      </w:pPr>
      <w:r w:rsidRPr="00FF60FB">
        <w:rPr>
          <w:rFonts w:ascii="Times New Roman" w:hAnsi="Times New Roman" w:cs="Times New Roman"/>
          <w:sz w:val="24"/>
        </w:rPr>
        <w:tab/>
        <w:t>The Chi-Square findings show no cell with a count of less than 5, which is the rule that has to be met when using Chi-Square test. The reported P-value is 0.056, which is less than 0.05, which is an indicator that there is no strong evidence that males and females had a significance difference in achieving low and high scores. The Chi-Square is 3.645, which is an indicator that there is no significant difference between the two categories. There is one degree of freedom at a significance level of 0.05 and threshold of 3.84</w:t>
      </w:r>
      <w:r w:rsidR="00505EF2">
        <w:rPr>
          <w:rFonts w:ascii="Times New Roman" w:hAnsi="Times New Roman" w:cs="Times New Roman"/>
          <w:sz w:val="24"/>
        </w:rPr>
        <w:t xml:space="preserve"> (</w:t>
      </w:r>
      <w:r w:rsidR="00505EF2" w:rsidRPr="00192FF1">
        <w:rPr>
          <w:rFonts w:ascii="Times New Roman" w:hAnsi="Times New Roman" w:cs="Times New Roman"/>
          <w:sz w:val="24"/>
        </w:rPr>
        <w:t>Morgan</w:t>
      </w:r>
      <w:r w:rsidR="00505EF2">
        <w:rPr>
          <w:rFonts w:ascii="Times New Roman" w:hAnsi="Times New Roman" w:cs="Times New Roman"/>
          <w:sz w:val="24"/>
        </w:rPr>
        <w:t xml:space="preserve"> et al., 2013)</w:t>
      </w:r>
      <w:r w:rsidRPr="00FF60FB">
        <w:rPr>
          <w:rFonts w:ascii="Times New Roman" w:hAnsi="Times New Roman" w:cs="Times New Roman"/>
          <w:sz w:val="24"/>
        </w:rPr>
        <w:t xml:space="preserve">. </w:t>
      </w:r>
    </w:p>
    <w:p w:rsidR="00FF60FB" w:rsidRPr="00FF60FB" w:rsidRDefault="00FF60FB" w:rsidP="00FF60FB">
      <w:pPr>
        <w:spacing w:after="0" w:line="480" w:lineRule="auto"/>
        <w:rPr>
          <w:rFonts w:ascii="Times New Roman" w:hAnsi="Times New Roman" w:cs="Times New Roman"/>
          <w:sz w:val="24"/>
        </w:rPr>
      </w:pPr>
      <w:r w:rsidRPr="00FF60FB">
        <w:rPr>
          <w:rFonts w:ascii="Times New Roman" w:hAnsi="Times New Roman" w:cs="Times New Roman"/>
          <w:sz w:val="24"/>
        </w:rPr>
        <w:tab/>
        <w:t>On the other hand, the symmetric gives the strength of the relationship, and the value need to be +/- 0.50 or higher to show a significant relationship</w:t>
      </w:r>
      <w:r w:rsidR="00505EF2">
        <w:rPr>
          <w:rFonts w:ascii="Times New Roman" w:hAnsi="Times New Roman" w:cs="Times New Roman"/>
          <w:sz w:val="24"/>
        </w:rPr>
        <w:t xml:space="preserve"> (</w:t>
      </w:r>
      <w:r w:rsidR="00505EF2" w:rsidRPr="00192FF1">
        <w:rPr>
          <w:rFonts w:ascii="Times New Roman" w:hAnsi="Times New Roman" w:cs="Times New Roman"/>
          <w:sz w:val="24"/>
        </w:rPr>
        <w:t>Morgan</w:t>
      </w:r>
      <w:r w:rsidR="00505EF2">
        <w:rPr>
          <w:rFonts w:ascii="Times New Roman" w:hAnsi="Times New Roman" w:cs="Times New Roman"/>
          <w:sz w:val="24"/>
        </w:rPr>
        <w:t xml:space="preserve"> et al., 2013)</w:t>
      </w:r>
      <w:r w:rsidRPr="00FF60FB">
        <w:rPr>
          <w:rFonts w:ascii="Times New Roman" w:hAnsi="Times New Roman" w:cs="Times New Roman"/>
          <w:sz w:val="24"/>
        </w:rPr>
        <w:t xml:space="preserve">. The value of Phi is 0.22, which is an indicator of a weak relationship as well as small effect size. Therefore, there is no significance difference in terms of low and high math grades between males and females. </w:t>
      </w:r>
    </w:p>
    <w:p w:rsidR="00FF60FB" w:rsidRPr="00D543AD" w:rsidRDefault="00FF60FB" w:rsidP="00D543AD">
      <w:pPr>
        <w:pStyle w:val="Heading1"/>
        <w:spacing w:before="0" w:line="480" w:lineRule="auto"/>
        <w:rPr>
          <w:rFonts w:ascii="Times New Roman" w:hAnsi="Times New Roman" w:cs="Times New Roman"/>
          <w:color w:val="auto"/>
          <w:sz w:val="24"/>
        </w:rPr>
      </w:pPr>
      <w:bookmarkStart w:id="4" w:name="_Toc78466708"/>
      <w:r w:rsidRPr="00D543AD">
        <w:rPr>
          <w:rFonts w:ascii="Times New Roman" w:hAnsi="Times New Roman" w:cs="Times New Roman"/>
          <w:color w:val="auto"/>
          <w:sz w:val="24"/>
        </w:rPr>
        <w:t>A 5.2: Chapter 8, Problem 8.2, Risk Ratios and Odds Ratios</w:t>
      </w:r>
      <w:bookmarkEnd w:id="4"/>
    </w:p>
    <w:p w:rsidR="00FF60FB" w:rsidRPr="00FF60FB" w:rsidRDefault="00FF60FB" w:rsidP="00FF60FB">
      <w:pPr>
        <w:spacing w:after="0" w:line="480" w:lineRule="auto"/>
        <w:rPr>
          <w:rFonts w:ascii="Times New Roman" w:hAnsi="Times New Roman" w:cs="Times New Roman"/>
          <w:sz w:val="24"/>
        </w:rPr>
      </w:pPr>
      <w:r w:rsidRPr="00FF60FB">
        <w:rPr>
          <w:rFonts w:ascii="Times New Roman" w:hAnsi="Times New Roman" w:cs="Times New Roman"/>
          <w:sz w:val="24"/>
        </w:rPr>
        <w:t xml:space="preserve">The following is a calculation risk ratios and Odd ratios for students taking and those who did not take algebra 2. </w:t>
      </w:r>
    </w:p>
    <w:p w:rsidR="00FF60FB" w:rsidRPr="00D543AD" w:rsidRDefault="00FF60FB" w:rsidP="00D543AD">
      <w:pPr>
        <w:pStyle w:val="Heading2"/>
        <w:spacing w:before="0" w:line="480" w:lineRule="auto"/>
        <w:rPr>
          <w:rFonts w:ascii="Times New Roman" w:hAnsi="Times New Roman" w:cs="Times New Roman"/>
          <w:color w:val="auto"/>
          <w:sz w:val="24"/>
        </w:rPr>
      </w:pPr>
      <w:bookmarkStart w:id="5" w:name="_Toc78466709"/>
      <w:r w:rsidRPr="00D543AD">
        <w:rPr>
          <w:rFonts w:ascii="Times New Roman" w:hAnsi="Times New Roman" w:cs="Times New Roman"/>
          <w:color w:val="auto"/>
          <w:sz w:val="24"/>
        </w:rPr>
        <w:t>Process Summary</w:t>
      </w:r>
      <w:bookmarkEnd w:id="5"/>
    </w:p>
    <w:p w:rsidR="00FF60FB" w:rsidRPr="00FF60FB" w:rsidRDefault="00FF60FB" w:rsidP="00FF60FB">
      <w:pPr>
        <w:pStyle w:val="ListParagraph"/>
        <w:numPr>
          <w:ilvl w:val="0"/>
          <w:numId w:val="2"/>
        </w:numPr>
        <w:spacing w:after="0" w:line="480" w:lineRule="auto"/>
        <w:rPr>
          <w:rFonts w:ascii="Times New Roman" w:hAnsi="Times New Roman" w:cs="Times New Roman"/>
          <w:sz w:val="24"/>
        </w:rPr>
      </w:pPr>
      <w:r w:rsidRPr="00FF60FB">
        <w:rPr>
          <w:rFonts w:ascii="Times New Roman" w:hAnsi="Times New Roman" w:cs="Times New Roman"/>
          <w:sz w:val="24"/>
        </w:rPr>
        <w:t xml:space="preserve">To begin click Analyze while on variable view, then descriptive statistics, and finally crosstabs. </w:t>
      </w:r>
    </w:p>
    <w:p w:rsidR="00FF60FB" w:rsidRPr="00FF60FB" w:rsidRDefault="00FF60FB" w:rsidP="00FF60FB">
      <w:pPr>
        <w:pStyle w:val="ListParagraph"/>
        <w:numPr>
          <w:ilvl w:val="0"/>
          <w:numId w:val="2"/>
        </w:numPr>
        <w:spacing w:after="0" w:line="480" w:lineRule="auto"/>
        <w:rPr>
          <w:rFonts w:ascii="Times New Roman" w:hAnsi="Times New Roman" w:cs="Times New Roman"/>
          <w:sz w:val="24"/>
        </w:rPr>
      </w:pPr>
      <w:r w:rsidRPr="00FF60FB">
        <w:rPr>
          <w:rFonts w:ascii="Times New Roman" w:hAnsi="Times New Roman" w:cs="Times New Roman"/>
          <w:sz w:val="24"/>
        </w:rPr>
        <w:t xml:space="preserve">Select Algebra2 and move to rows then math grades and move it to columns. </w:t>
      </w:r>
    </w:p>
    <w:p w:rsidR="00FF60FB" w:rsidRPr="00FF60FB" w:rsidRDefault="00FF60FB" w:rsidP="00FF60FB">
      <w:pPr>
        <w:pStyle w:val="ListParagraph"/>
        <w:numPr>
          <w:ilvl w:val="0"/>
          <w:numId w:val="2"/>
        </w:numPr>
        <w:spacing w:after="0" w:line="480" w:lineRule="auto"/>
        <w:rPr>
          <w:rFonts w:ascii="Times New Roman" w:hAnsi="Times New Roman" w:cs="Times New Roman"/>
          <w:sz w:val="24"/>
        </w:rPr>
      </w:pPr>
      <w:r w:rsidRPr="00FF60FB">
        <w:rPr>
          <w:rFonts w:ascii="Times New Roman" w:hAnsi="Times New Roman" w:cs="Times New Roman"/>
          <w:sz w:val="24"/>
        </w:rPr>
        <w:t>The third step is to click on statistics in the Crosstabs window, then Chi-Square and Phi and Cramer’s V, then finally click on Risk and then continue</w:t>
      </w:r>
    </w:p>
    <w:p w:rsidR="00FF60FB" w:rsidRPr="00FF60FB" w:rsidRDefault="00FF60FB" w:rsidP="00FF60FB">
      <w:pPr>
        <w:pStyle w:val="ListParagraph"/>
        <w:numPr>
          <w:ilvl w:val="0"/>
          <w:numId w:val="2"/>
        </w:numPr>
        <w:spacing w:after="0" w:line="480" w:lineRule="auto"/>
        <w:rPr>
          <w:rFonts w:ascii="Times New Roman" w:hAnsi="Times New Roman" w:cs="Times New Roman"/>
          <w:sz w:val="24"/>
        </w:rPr>
      </w:pPr>
      <w:r w:rsidRPr="00FF60FB">
        <w:rPr>
          <w:rFonts w:ascii="Times New Roman" w:hAnsi="Times New Roman" w:cs="Times New Roman"/>
          <w:sz w:val="24"/>
        </w:rPr>
        <w:t>Step 4 is to click the cells in Crosstabs window, click observed under counts and rows under percentages then click continue.</w:t>
      </w:r>
    </w:p>
    <w:p w:rsidR="00FF60FB" w:rsidRPr="00FF60FB" w:rsidRDefault="00FF60FB" w:rsidP="00FF60FB">
      <w:pPr>
        <w:pStyle w:val="ListParagraph"/>
        <w:numPr>
          <w:ilvl w:val="0"/>
          <w:numId w:val="2"/>
        </w:numPr>
        <w:spacing w:after="0" w:line="480" w:lineRule="auto"/>
        <w:rPr>
          <w:rFonts w:ascii="Times New Roman" w:hAnsi="Times New Roman" w:cs="Times New Roman"/>
          <w:sz w:val="24"/>
        </w:rPr>
      </w:pPr>
      <w:r w:rsidRPr="00FF60FB">
        <w:rPr>
          <w:rFonts w:ascii="Times New Roman" w:eastAsia="Times New Roman" w:hAnsi="Times New Roman" w:cs="Times New Roman"/>
          <w:noProof/>
        </w:rPr>
        <w:drawing>
          <wp:anchor distT="0" distB="0" distL="0" distR="0" simplePos="0" relativeHeight="251659264" behindDoc="0" locked="0" layoutInCell="1" allowOverlap="1" wp14:anchorId="0F5EAC1F" wp14:editId="3DFDD38A">
            <wp:simplePos x="0" y="0"/>
            <wp:positionH relativeFrom="page">
              <wp:posOffset>1075690</wp:posOffset>
            </wp:positionH>
            <wp:positionV relativeFrom="paragraph">
              <wp:posOffset>387985</wp:posOffset>
            </wp:positionV>
            <wp:extent cx="5903595" cy="5927090"/>
            <wp:effectExtent l="0" t="0" r="1905" b="0"/>
            <wp:wrapTopAndBottom/>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903595" cy="5927090"/>
                    </a:xfrm>
                    <a:prstGeom prst="rect">
                      <a:avLst/>
                    </a:prstGeom>
                  </pic:spPr>
                </pic:pic>
              </a:graphicData>
            </a:graphic>
            <wp14:sizeRelH relativeFrom="margin">
              <wp14:pctWidth>0</wp14:pctWidth>
            </wp14:sizeRelH>
            <wp14:sizeRelV relativeFrom="margin">
              <wp14:pctHeight>0</wp14:pctHeight>
            </wp14:sizeRelV>
          </wp:anchor>
        </w:drawing>
      </w:r>
      <w:r w:rsidRPr="00FF60FB">
        <w:rPr>
          <w:rFonts w:ascii="Times New Roman" w:hAnsi="Times New Roman" w:cs="Times New Roman"/>
          <w:sz w:val="24"/>
        </w:rPr>
        <w:t xml:space="preserve">Click OK to display the output. </w:t>
      </w:r>
    </w:p>
    <w:p w:rsidR="00FF60FB" w:rsidRPr="00D543AD" w:rsidRDefault="00FF60FB" w:rsidP="00D543AD">
      <w:pPr>
        <w:pStyle w:val="Heading2"/>
        <w:spacing w:before="0" w:line="480" w:lineRule="auto"/>
        <w:rPr>
          <w:rFonts w:ascii="Times New Roman" w:hAnsi="Times New Roman" w:cs="Times New Roman"/>
          <w:color w:val="auto"/>
          <w:sz w:val="24"/>
        </w:rPr>
      </w:pPr>
      <w:bookmarkStart w:id="6" w:name="_Toc78466710"/>
      <w:r w:rsidRPr="00D543AD">
        <w:rPr>
          <w:rFonts w:ascii="Times New Roman" w:hAnsi="Times New Roman" w:cs="Times New Roman"/>
          <w:color w:val="auto"/>
          <w:sz w:val="24"/>
        </w:rPr>
        <w:t>Findings</w:t>
      </w:r>
      <w:bookmarkEnd w:id="6"/>
    </w:p>
    <w:p w:rsidR="00FF60FB" w:rsidRPr="00FF60FB" w:rsidRDefault="00FF60FB" w:rsidP="00FF60FB">
      <w:pPr>
        <w:spacing w:after="0" w:line="480" w:lineRule="auto"/>
        <w:rPr>
          <w:rFonts w:ascii="Times New Roman" w:hAnsi="Times New Roman" w:cs="Times New Roman"/>
          <w:sz w:val="24"/>
        </w:rPr>
      </w:pPr>
      <w:r w:rsidRPr="00FF60FB">
        <w:rPr>
          <w:rFonts w:ascii="Times New Roman" w:hAnsi="Times New Roman" w:cs="Times New Roman"/>
          <w:sz w:val="24"/>
        </w:rPr>
        <w:tab/>
        <w:t>The above findings show the summary statistics, N is 75, which is an indicator that participants had valid data for the two variables under consideration. Crosstabulation table shows that 44 students recorded low math grade, and 28 did not take algebra2. On the other hand, 31 students had a high math grade and 12 did not take algebra2. Risk estimate table shows that the risk ratio for low math grade is 1.531, which shows that for students who did not take math algebra2 has a chance of 1.531 for getting low grades compared to those who did take algebra2. On the other hand, the risk ratio of high math grade A-B is 0.553, which is an indicator that there is a chance of 0.553 for students who did not take algebra2 getting high grades compared to those who took algebra2. The upper and the lower limits are not inclusive of 1, and are greater of less than 1, which shows that the risk ratio has a statistical significance</w:t>
      </w:r>
      <w:r w:rsidR="00505EF2">
        <w:rPr>
          <w:rFonts w:ascii="Times New Roman" w:hAnsi="Times New Roman" w:cs="Times New Roman"/>
          <w:sz w:val="24"/>
        </w:rPr>
        <w:t xml:space="preserve"> (</w:t>
      </w:r>
      <w:r w:rsidR="00505EF2" w:rsidRPr="00192FF1">
        <w:rPr>
          <w:rFonts w:ascii="Times New Roman" w:hAnsi="Times New Roman" w:cs="Times New Roman"/>
          <w:sz w:val="24"/>
        </w:rPr>
        <w:t>Morgan</w:t>
      </w:r>
      <w:r w:rsidR="00505EF2">
        <w:rPr>
          <w:rFonts w:ascii="Times New Roman" w:hAnsi="Times New Roman" w:cs="Times New Roman"/>
          <w:sz w:val="24"/>
        </w:rPr>
        <w:t xml:space="preserve"> et al., 2013)</w:t>
      </w:r>
      <w:r w:rsidRPr="00FF60FB">
        <w:rPr>
          <w:rFonts w:ascii="Times New Roman" w:hAnsi="Times New Roman" w:cs="Times New Roman"/>
          <w:sz w:val="24"/>
        </w:rPr>
        <w:t xml:space="preserve">. The Odds Ratio is 2.77, indicating the odds of getting a low math grade for students who had not taken algrabra2 are 2.77 higher as those of getting high math grades if they failed to take algebra2. This falls within a lower bound of 1.07 and upper bound of 7.15. </w:t>
      </w:r>
    </w:p>
    <w:p w:rsidR="00FF60FB" w:rsidRPr="003131AA" w:rsidRDefault="00FF60FB" w:rsidP="003131AA">
      <w:pPr>
        <w:pStyle w:val="Heading1"/>
        <w:spacing w:before="0" w:line="480" w:lineRule="auto"/>
        <w:jc w:val="center"/>
        <w:rPr>
          <w:rFonts w:ascii="Times New Roman" w:hAnsi="Times New Roman" w:cs="Times New Roman"/>
          <w:color w:val="auto"/>
          <w:sz w:val="24"/>
        </w:rPr>
      </w:pPr>
      <w:bookmarkStart w:id="7" w:name="_Toc78466711"/>
      <w:r w:rsidRPr="003131AA">
        <w:rPr>
          <w:rFonts w:ascii="Times New Roman" w:hAnsi="Times New Roman" w:cs="Times New Roman"/>
          <w:color w:val="auto"/>
          <w:sz w:val="24"/>
        </w:rPr>
        <w:t>A 5.3: Chapter 8, Problem 8.3, Other Nonparametric Associational Statistics</w:t>
      </w:r>
      <w:bookmarkEnd w:id="7"/>
    </w:p>
    <w:p w:rsidR="00FF60FB" w:rsidRPr="003131AA" w:rsidRDefault="00FF60FB" w:rsidP="003131AA">
      <w:pPr>
        <w:pStyle w:val="Heading2"/>
        <w:spacing w:before="0" w:line="480" w:lineRule="auto"/>
        <w:rPr>
          <w:rFonts w:ascii="Times New Roman" w:hAnsi="Times New Roman" w:cs="Times New Roman"/>
          <w:color w:val="auto"/>
          <w:sz w:val="24"/>
        </w:rPr>
      </w:pPr>
      <w:bookmarkStart w:id="8" w:name="_Toc78466712"/>
      <w:r w:rsidRPr="003131AA">
        <w:rPr>
          <w:rFonts w:ascii="Times New Roman" w:hAnsi="Times New Roman" w:cs="Times New Roman"/>
          <w:color w:val="auto"/>
          <w:sz w:val="24"/>
        </w:rPr>
        <w:t>Process Summary</w:t>
      </w:r>
      <w:bookmarkEnd w:id="8"/>
    </w:p>
    <w:p w:rsidR="00FF60FB" w:rsidRPr="00FF60FB" w:rsidRDefault="00FF60FB" w:rsidP="00FF60FB">
      <w:pPr>
        <w:spacing w:after="0" w:line="480" w:lineRule="auto"/>
        <w:rPr>
          <w:rFonts w:ascii="Times New Roman" w:hAnsi="Times New Roman" w:cs="Times New Roman"/>
          <w:sz w:val="24"/>
        </w:rPr>
      </w:pPr>
      <w:r w:rsidRPr="00FF60FB">
        <w:rPr>
          <w:rFonts w:ascii="Times New Roman" w:hAnsi="Times New Roman" w:cs="Times New Roman"/>
          <w:sz w:val="24"/>
        </w:rPr>
        <w:t>The variables that will be considered in this case are mother’s and father’s education and Kendall’s tau-b correlation coefficient will be used as a nonparametric measure of the strength and direction of association of the two ordinal variables</w:t>
      </w:r>
      <w:r w:rsidR="00B64653">
        <w:rPr>
          <w:rFonts w:ascii="Times New Roman" w:hAnsi="Times New Roman" w:cs="Times New Roman"/>
          <w:sz w:val="24"/>
        </w:rPr>
        <w:t xml:space="preserve"> (Vaske, </w:t>
      </w:r>
      <w:r w:rsidR="00B64653" w:rsidRPr="00A83347">
        <w:rPr>
          <w:rFonts w:ascii="Times New Roman" w:hAnsi="Times New Roman" w:cs="Times New Roman"/>
          <w:sz w:val="24"/>
        </w:rPr>
        <w:t>2019)</w:t>
      </w:r>
      <w:r w:rsidRPr="00FF60FB">
        <w:rPr>
          <w:rFonts w:ascii="Times New Roman" w:hAnsi="Times New Roman" w:cs="Times New Roman"/>
          <w:sz w:val="24"/>
        </w:rPr>
        <w:t xml:space="preserve">. </w:t>
      </w:r>
    </w:p>
    <w:p w:rsidR="00FF60FB" w:rsidRPr="00FF60FB" w:rsidRDefault="00FF60FB" w:rsidP="00FF60FB">
      <w:pPr>
        <w:pStyle w:val="ListParagraph"/>
        <w:numPr>
          <w:ilvl w:val="0"/>
          <w:numId w:val="3"/>
        </w:numPr>
        <w:spacing w:after="0" w:line="480" w:lineRule="auto"/>
        <w:rPr>
          <w:rFonts w:ascii="Times New Roman" w:hAnsi="Times New Roman" w:cs="Times New Roman"/>
          <w:sz w:val="24"/>
        </w:rPr>
      </w:pPr>
      <w:r w:rsidRPr="00FF60FB">
        <w:rPr>
          <w:rFonts w:ascii="Times New Roman" w:hAnsi="Times New Roman" w:cs="Times New Roman"/>
          <w:sz w:val="24"/>
        </w:rPr>
        <w:t>Click on the analyze while on the variable view screen and select descriptive statistics, then crosstabs</w:t>
      </w:r>
    </w:p>
    <w:p w:rsidR="00FF60FB" w:rsidRPr="00FF60FB" w:rsidRDefault="00FF60FB" w:rsidP="00FF60FB">
      <w:pPr>
        <w:pStyle w:val="ListParagraph"/>
        <w:numPr>
          <w:ilvl w:val="0"/>
          <w:numId w:val="3"/>
        </w:numPr>
        <w:spacing w:after="0" w:line="480" w:lineRule="auto"/>
        <w:rPr>
          <w:rFonts w:ascii="Times New Roman" w:hAnsi="Times New Roman" w:cs="Times New Roman"/>
          <w:sz w:val="24"/>
        </w:rPr>
      </w:pPr>
      <w:r w:rsidRPr="00FF60FB">
        <w:rPr>
          <w:rFonts w:ascii="Times New Roman" w:hAnsi="Times New Roman" w:cs="Times New Roman"/>
          <w:sz w:val="24"/>
        </w:rPr>
        <w:t xml:space="preserve">Select mother’s education revised and moves it to rows, then father’s education and moves it to the column box. </w:t>
      </w:r>
    </w:p>
    <w:p w:rsidR="00FF60FB" w:rsidRPr="00FF60FB" w:rsidRDefault="00FF60FB" w:rsidP="00FF60FB">
      <w:pPr>
        <w:pStyle w:val="ListParagraph"/>
        <w:numPr>
          <w:ilvl w:val="0"/>
          <w:numId w:val="3"/>
        </w:numPr>
        <w:spacing w:after="0" w:line="480" w:lineRule="auto"/>
        <w:rPr>
          <w:rFonts w:ascii="Times New Roman" w:hAnsi="Times New Roman" w:cs="Times New Roman"/>
          <w:sz w:val="24"/>
        </w:rPr>
      </w:pPr>
      <w:r w:rsidRPr="00FF60FB">
        <w:rPr>
          <w:rFonts w:ascii="Times New Roman" w:hAnsi="Times New Roman" w:cs="Times New Roman"/>
          <w:sz w:val="24"/>
        </w:rPr>
        <w:t>Click statistics in the Crosstabs window, then click Chi-square, then select Kendal tau=b coefficient under ordinal, then select Phi and Cramer’s V under nominal then continue.</w:t>
      </w:r>
    </w:p>
    <w:p w:rsidR="00FF60FB" w:rsidRPr="00FF60FB" w:rsidRDefault="00FF60FB" w:rsidP="00FF60FB">
      <w:pPr>
        <w:pStyle w:val="ListParagraph"/>
        <w:numPr>
          <w:ilvl w:val="0"/>
          <w:numId w:val="3"/>
        </w:numPr>
        <w:spacing w:after="0" w:line="480" w:lineRule="auto"/>
        <w:rPr>
          <w:rFonts w:ascii="Times New Roman" w:hAnsi="Times New Roman" w:cs="Times New Roman"/>
          <w:sz w:val="24"/>
        </w:rPr>
      </w:pPr>
      <w:r w:rsidRPr="00FF60FB">
        <w:rPr>
          <w:rFonts w:ascii="Times New Roman" w:hAnsi="Times New Roman" w:cs="Times New Roman"/>
          <w:sz w:val="24"/>
        </w:rPr>
        <w:t>Click on cells in Crosstabs window, click on observed and expected under the count section and then select total under percentages, then click continue</w:t>
      </w:r>
    </w:p>
    <w:p w:rsidR="00FF60FB" w:rsidRPr="00FF60FB" w:rsidRDefault="00FF60FB" w:rsidP="00FF60FB">
      <w:pPr>
        <w:pStyle w:val="ListParagraph"/>
        <w:numPr>
          <w:ilvl w:val="0"/>
          <w:numId w:val="3"/>
        </w:numPr>
        <w:spacing w:after="0" w:line="480" w:lineRule="auto"/>
        <w:rPr>
          <w:rFonts w:ascii="Times New Roman" w:hAnsi="Times New Roman" w:cs="Times New Roman"/>
          <w:sz w:val="24"/>
        </w:rPr>
      </w:pPr>
      <w:r w:rsidRPr="00FF60FB">
        <w:rPr>
          <w:rFonts w:ascii="Times New Roman" w:hAnsi="Times New Roman" w:cs="Times New Roman"/>
          <w:noProof/>
        </w:rPr>
        <w:drawing>
          <wp:anchor distT="0" distB="0" distL="0" distR="0" simplePos="0" relativeHeight="251660288" behindDoc="0" locked="0" layoutInCell="1" allowOverlap="1" wp14:anchorId="4DA92A67" wp14:editId="6DCC8004">
            <wp:simplePos x="0" y="0"/>
            <wp:positionH relativeFrom="page">
              <wp:posOffset>666750</wp:posOffset>
            </wp:positionH>
            <wp:positionV relativeFrom="paragraph">
              <wp:posOffset>469265</wp:posOffset>
            </wp:positionV>
            <wp:extent cx="6410960" cy="6035040"/>
            <wp:effectExtent l="0" t="0" r="8890" b="381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6410960" cy="6035040"/>
                    </a:xfrm>
                    <a:prstGeom prst="rect">
                      <a:avLst/>
                    </a:prstGeom>
                  </pic:spPr>
                </pic:pic>
              </a:graphicData>
            </a:graphic>
            <wp14:sizeRelH relativeFrom="margin">
              <wp14:pctWidth>0</wp14:pctWidth>
            </wp14:sizeRelH>
            <wp14:sizeRelV relativeFrom="margin">
              <wp14:pctHeight>0</wp14:pctHeight>
            </wp14:sizeRelV>
          </wp:anchor>
        </w:drawing>
      </w:r>
      <w:r w:rsidRPr="00FF60FB">
        <w:rPr>
          <w:rFonts w:ascii="Times New Roman" w:hAnsi="Times New Roman" w:cs="Times New Roman"/>
          <w:sz w:val="24"/>
        </w:rPr>
        <w:t xml:space="preserve">Click OK to display the output. </w:t>
      </w:r>
    </w:p>
    <w:p w:rsidR="00FF60FB" w:rsidRPr="00FF60FB" w:rsidRDefault="00FF60FB" w:rsidP="00FF60FB">
      <w:pPr>
        <w:spacing w:after="0" w:line="480" w:lineRule="auto"/>
        <w:rPr>
          <w:rFonts w:ascii="Times New Roman" w:hAnsi="Times New Roman" w:cs="Times New Roman"/>
          <w:sz w:val="24"/>
        </w:rPr>
      </w:pPr>
      <w:r w:rsidRPr="00FF60FB">
        <w:rPr>
          <w:rFonts w:ascii="Times New Roman" w:hAnsi="Times New Roman" w:cs="Times New Roman"/>
          <w:sz w:val="24"/>
        </w:rPr>
        <w:t xml:space="preserve">The findings above </w:t>
      </w:r>
      <w:r w:rsidR="00E155B6" w:rsidRPr="00FF60FB">
        <w:rPr>
          <w:rFonts w:ascii="Times New Roman" w:hAnsi="Times New Roman" w:cs="Times New Roman"/>
          <w:sz w:val="24"/>
        </w:rPr>
        <w:t>indicate</w:t>
      </w:r>
      <w:r w:rsidRPr="00FF60FB">
        <w:rPr>
          <w:rFonts w:ascii="Times New Roman" w:hAnsi="Times New Roman" w:cs="Times New Roman"/>
          <w:sz w:val="24"/>
        </w:rPr>
        <w:t xml:space="preserve"> that N is 73, showing that 73 of the participants had valid data for both variables. Kendall’s tau-b falls within a range of -1 and +1, which shows correlation is normal, a value of -1 shows there is perfect negative correlation, while +1 shows a perfect positive correlation, while 0 indicates no correlation. The p-value is less than 0.001, which shows a statistically significant for p&lt;0.05, τb is 0.572, showing that father’s and mother’s education are positively correlated. This indicates that fathers that were highly education were likely to get educated to highly educated mothers, which also applies for mothers</w:t>
      </w:r>
      <w:r w:rsidR="00505EF2">
        <w:rPr>
          <w:rFonts w:ascii="Times New Roman" w:hAnsi="Times New Roman" w:cs="Times New Roman"/>
          <w:sz w:val="24"/>
        </w:rPr>
        <w:t xml:space="preserve"> (</w:t>
      </w:r>
      <w:r w:rsidR="00505EF2" w:rsidRPr="00192FF1">
        <w:rPr>
          <w:rFonts w:ascii="Times New Roman" w:hAnsi="Times New Roman" w:cs="Times New Roman"/>
          <w:sz w:val="24"/>
        </w:rPr>
        <w:t>Morgan</w:t>
      </w:r>
      <w:r w:rsidR="00505EF2">
        <w:rPr>
          <w:rFonts w:ascii="Times New Roman" w:hAnsi="Times New Roman" w:cs="Times New Roman"/>
          <w:sz w:val="24"/>
        </w:rPr>
        <w:t xml:space="preserve"> et al., 2013)</w:t>
      </w:r>
      <w:r w:rsidRPr="00FF60FB">
        <w:rPr>
          <w:rFonts w:ascii="Times New Roman" w:hAnsi="Times New Roman" w:cs="Times New Roman"/>
          <w:sz w:val="24"/>
        </w:rPr>
        <w:t xml:space="preserve">. </w:t>
      </w:r>
    </w:p>
    <w:p w:rsidR="00FF60FB" w:rsidRPr="000016F3" w:rsidRDefault="00FF60FB" w:rsidP="000016F3">
      <w:pPr>
        <w:pStyle w:val="Heading1"/>
        <w:spacing w:before="0" w:line="480" w:lineRule="auto"/>
        <w:jc w:val="center"/>
        <w:rPr>
          <w:rFonts w:ascii="Times New Roman" w:hAnsi="Times New Roman" w:cs="Times New Roman"/>
          <w:color w:val="auto"/>
          <w:sz w:val="24"/>
        </w:rPr>
      </w:pPr>
      <w:bookmarkStart w:id="9" w:name="_Toc78466713"/>
      <w:r w:rsidRPr="000016F3">
        <w:rPr>
          <w:rFonts w:ascii="Times New Roman" w:hAnsi="Times New Roman" w:cs="Times New Roman"/>
          <w:color w:val="auto"/>
          <w:sz w:val="24"/>
        </w:rPr>
        <w:t>A 5.4: Chapter 8, Problem 8.4, Cross-Tabulation and Eta</w:t>
      </w:r>
      <w:bookmarkEnd w:id="9"/>
    </w:p>
    <w:p w:rsidR="00FF60FB" w:rsidRPr="000016F3" w:rsidRDefault="00FF60FB" w:rsidP="000016F3">
      <w:pPr>
        <w:pStyle w:val="Heading2"/>
        <w:spacing w:before="0" w:line="480" w:lineRule="auto"/>
        <w:rPr>
          <w:rFonts w:ascii="Times New Roman" w:hAnsi="Times New Roman" w:cs="Times New Roman"/>
          <w:color w:val="auto"/>
          <w:sz w:val="24"/>
        </w:rPr>
      </w:pPr>
      <w:bookmarkStart w:id="10" w:name="_Toc78466714"/>
      <w:r w:rsidRPr="000016F3">
        <w:rPr>
          <w:rFonts w:ascii="Times New Roman" w:hAnsi="Times New Roman" w:cs="Times New Roman"/>
          <w:color w:val="auto"/>
          <w:sz w:val="24"/>
        </w:rPr>
        <w:t>Process Summary</w:t>
      </w:r>
      <w:bookmarkEnd w:id="10"/>
    </w:p>
    <w:p w:rsidR="00FF60FB" w:rsidRDefault="008038F7" w:rsidP="00FF60FB">
      <w:pPr>
        <w:pStyle w:val="ListParagraph"/>
        <w:numPr>
          <w:ilvl w:val="0"/>
          <w:numId w:val="5"/>
        </w:numPr>
        <w:spacing w:after="0" w:line="480" w:lineRule="auto"/>
        <w:rPr>
          <w:rFonts w:ascii="Times New Roman" w:hAnsi="Times New Roman" w:cs="Times New Roman"/>
          <w:sz w:val="24"/>
        </w:rPr>
      </w:pPr>
      <w:r>
        <w:rPr>
          <w:rFonts w:ascii="Times New Roman" w:hAnsi="Times New Roman" w:cs="Times New Roman"/>
          <w:sz w:val="24"/>
        </w:rPr>
        <w:t>Click on analyze while on the variable view screen, then descriptive statistics and Crosstabs</w:t>
      </w:r>
    </w:p>
    <w:p w:rsidR="008038F7" w:rsidRDefault="00904D40" w:rsidP="00FF60FB">
      <w:pPr>
        <w:pStyle w:val="ListParagraph"/>
        <w:numPr>
          <w:ilvl w:val="0"/>
          <w:numId w:val="5"/>
        </w:numPr>
        <w:spacing w:after="0" w:line="480" w:lineRule="auto"/>
        <w:rPr>
          <w:rFonts w:ascii="Times New Roman" w:hAnsi="Times New Roman" w:cs="Times New Roman"/>
          <w:sz w:val="24"/>
        </w:rPr>
      </w:pPr>
      <w:r>
        <w:rPr>
          <w:rFonts w:ascii="Times New Roman" w:hAnsi="Times New Roman" w:cs="Times New Roman"/>
          <w:sz w:val="24"/>
        </w:rPr>
        <w:t>Select math achievement and move it to the Rows box and select gender then move it to the column.</w:t>
      </w:r>
    </w:p>
    <w:p w:rsidR="00904D40" w:rsidRDefault="00146275" w:rsidP="00FF60FB">
      <w:pPr>
        <w:pStyle w:val="ListParagraph"/>
        <w:numPr>
          <w:ilvl w:val="0"/>
          <w:numId w:val="5"/>
        </w:numPr>
        <w:spacing w:after="0" w:line="480" w:lineRule="auto"/>
        <w:rPr>
          <w:rFonts w:ascii="Times New Roman" w:hAnsi="Times New Roman" w:cs="Times New Roman"/>
          <w:sz w:val="24"/>
        </w:rPr>
      </w:pPr>
      <w:r>
        <w:rPr>
          <w:rFonts w:ascii="Times New Roman" w:hAnsi="Times New Roman" w:cs="Times New Roman"/>
          <w:sz w:val="24"/>
        </w:rPr>
        <w:t>Click on statistics in the Crosstabs, then select Eta, then click continue</w:t>
      </w:r>
    </w:p>
    <w:p w:rsidR="00146275" w:rsidRDefault="00146275" w:rsidP="00FF60FB">
      <w:pPr>
        <w:pStyle w:val="ListParagraph"/>
        <w:numPr>
          <w:ilvl w:val="0"/>
          <w:numId w:val="5"/>
        </w:numPr>
        <w:spacing w:after="0" w:line="480" w:lineRule="auto"/>
        <w:rPr>
          <w:rFonts w:ascii="Times New Roman" w:hAnsi="Times New Roman" w:cs="Times New Roman"/>
          <w:sz w:val="24"/>
        </w:rPr>
      </w:pPr>
      <w:r>
        <w:rPr>
          <w:rFonts w:ascii="Times New Roman" w:hAnsi="Times New Roman" w:cs="Times New Roman"/>
          <w:sz w:val="24"/>
        </w:rPr>
        <w:t>Click on the cells in the cro</w:t>
      </w:r>
      <w:r w:rsidR="00724E3C">
        <w:rPr>
          <w:rFonts w:ascii="Times New Roman" w:hAnsi="Times New Roman" w:cs="Times New Roman"/>
          <w:sz w:val="24"/>
        </w:rPr>
        <w:t>ss tabs, then click observed an</w:t>
      </w:r>
      <w:r>
        <w:rPr>
          <w:rFonts w:ascii="Times New Roman" w:hAnsi="Times New Roman" w:cs="Times New Roman"/>
          <w:sz w:val="24"/>
        </w:rPr>
        <w:t>d expected, then continue.</w:t>
      </w:r>
    </w:p>
    <w:p w:rsidR="00146275" w:rsidRDefault="00146275" w:rsidP="00FF60FB">
      <w:pPr>
        <w:pStyle w:val="ListParagraph"/>
        <w:numPr>
          <w:ilvl w:val="0"/>
          <w:numId w:val="5"/>
        </w:numPr>
        <w:spacing w:after="0" w:line="480" w:lineRule="auto"/>
        <w:rPr>
          <w:rFonts w:ascii="Times New Roman" w:hAnsi="Times New Roman" w:cs="Times New Roman"/>
          <w:sz w:val="24"/>
        </w:rPr>
      </w:pPr>
      <w:r>
        <w:rPr>
          <w:rFonts w:ascii="Times New Roman" w:hAnsi="Times New Roman" w:cs="Times New Roman"/>
          <w:sz w:val="24"/>
        </w:rPr>
        <w:t>Click OK to get display as below.</w:t>
      </w:r>
    </w:p>
    <w:p w:rsidR="00724E3C" w:rsidRPr="00724E3C" w:rsidRDefault="00724E3C" w:rsidP="00724E3C">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010"/>
        <w:gridCol w:w="1010"/>
        <w:gridCol w:w="1009"/>
        <w:gridCol w:w="1009"/>
        <w:gridCol w:w="1009"/>
        <w:gridCol w:w="1009"/>
      </w:tblGrid>
      <w:tr w:rsidR="00724E3C" w:rsidRPr="00724E3C">
        <w:trPr>
          <w:cantSplit/>
        </w:trPr>
        <w:tc>
          <w:tcPr>
            <w:tcW w:w="8501" w:type="dxa"/>
            <w:gridSpan w:val="7"/>
            <w:tcBorders>
              <w:top w:val="nil"/>
              <w:left w:val="nil"/>
              <w:bottom w:val="nil"/>
              <w:right w:val="nil"/>
            </w:tcBorders>
            <w:shd w:val="clear" w:color="auto" w:fill="FFFFFF"/>
          </w:tcPr>
          <w:p w:rsidR="00724E3C" w:rsidRPr="00724E3C" w:rsidRDefault="00724E3C" w:rsidP="00724E3C">
            <w:pPr>
              <w:autoSpaceDE w:val="0"/>
              <w:autoSpaceDN w:val="0"/>
              <w:adjustRightInd w:val="0"/>
              <w:spacing w:after="0" w:line="320" w:lineRule="atLeast"/>
              <w:ind w:left="60" w:right="60"/>
              <w:jc w:val="center"/>
              <w:rPr>
                <w:rFonts w:ascii="Arial" w:hAnsi="Arial" w:cs="Arial"/>
                <w:color w:val="000000"/>
                <w:sz w:val="18"/>
                <w:szCs w:val="18"/>
              </w:rPr>
            </w:pPr>
            <w:r w:rsidRPr="00724E3C">
              <w:rPr>
                <w:rFonts w:ascii="Arial" w:hAnsi="Arial" w:cs="Arial"/>
                <w:b/>
                <w:bCs/>
                <w:color w:val="000000"/>
                <w:sz w:val="18"/>
                <w:szCs w:val="18"/>
              </w:rPr>
              <w:t>Case Processing Summary</w:t>
            </w:r>
          </w:p>
        </w:tc>
      </w:tr>
      <w:tr w:rsidR="00724E3C" w:rsidRPr="00724E3C">
        <w:trPr>
          <w:cantSplit/>
        </w:trPr>
        <w:tc>
          <w:tcPr>
            <w:tcW w:w="2447" w:type="dxa"/>
            <w:vMerge w:val="restart"/>
            <w:tcBorders>
              <w:top w:val="single" w:sz="16" w:space="0" w:color="000000"/>
              <w:left w:val="single" w:sz="16" w:space="0" w:color="000000"/>
              <w:bottom w:val="nil"/>
              <w:right w:val="single" w:sz="16" w:space="0" w:color="000000"/>
            </w:tcBorders>
            <w:shd w:val="clear" w:color="auto" w:fill="FFFFFF"/>
          </w:tcPr>
          <w:p w:rsidR="00724E3C" w:rsidRPr="00724E3C" w:rsidRDefault="00724E3C" w:rsidP="00724E3C">
            <w:pPr>
              <w:autoSpaceDE w:val="0"/>
              <w:autoSpaceDN w:val="0"/>
              <w:adjustRightInd w:val="0"/>
              <w:spacing w:after="0" w:line="320" w:lineRule="atLeast"/>
              <w:ind w:left="60" w:right="60"/>
              <w:rPr>
                <w:rFonts w:ascii="Arial" w:hAnsi="Arial" w:cs="Arial"/>
                <w:color w:val="000000"/>
                <w:sz w:val="18"/>
                <w:szCs w:val="18"/>
              </w:rPr>
            </w:pPr>
          </w:p>
        </w:tc>
        <w:tc>
          <w:tcPr>
            <w:tcW w:w="6054" w:type="dxa"/>
            <w:gridSpan w:val="6"/>
            <w:tcBorders>
              <w:top w:val="single" w:sz="16" w:space="0" w:color="000000"/>
              <w:left w:val="single" w:sz="16" w:space="0" w:color="000000"/>
            </w:tcBorders>
            <w:shd w:val="clear" w:color="auto" w:fill="FFFFFF"/>
          </w:tcPr>
          <w:p w:rsidR="00724E3C" w:rsidRPr="00724E3C" w:rsidRDefault="00724E3C" w:rsidP="00724E3C">
            <w:pPr>
              <w:autoSpaceDE w:val="0"/>
              <w:autoSpaceDN w:val="0"/>
              <w:adjustRightInd w:val="0"/>
              <w:spacing w:after="0" w:line="320" w:lineRule="atLeast"/>
              <w:ind w:left="60" w:right="60"/>
              <w:jc w:val="center"/>
              <w:rPr>
                <w:rFonts w:ascii="Arial" w:hAnsi="Arial" w:cs="Arial"/>
                <w:color w:val="000000"/>
                <w:sz w:val="18"/>
                <w:szCs w:val="18"/>
              </w:rPr>
            </w:pPr>
            <w:r w:rsidRPr="00724E3C">
              <w:rPr>
                <w:rFonts w:ascii="Arial" w:hAnsi="Arial" w:cs="Arial"/>
                <w:color w:val="000000"/>
                <w:sz w:val="18"/>
                <w:szCs w:val="18"/>
              </w:rPr>
              <w:t>Cases</w:t>
            </w:r>
          </w:p>
        </w:tc>
      </w:tr>
      <w:tr w:rsidR="00724E3C" w:rsidRPr="00724E3C">
        <w:trPr>
          <w:cantSplit/>
        </w:trPr>
        <w:tc>
          <w:tcPr>
            <w:tcW w:w="2447" w:type="dxa"/>
            <w:vMerge/>
            <w:tcBorders>
              <w:top w:val="single" w:sz="16" w:space="0" w:color="000000"/>
              <w:left w:val="single" w:sz="16" w:space="0" w:color="000000"/>
              <w:bottom w:val="nil"/>
              <w:right w:val="single" w:sz="16" w:space="0" w:color="000000"/>
            </w:tcBorders>
            <w:shd w:val="clear" w:color="auto" w:fill="FFFFFF"/>
          </w:tcPr>
          <w:p w:rsidR="00724E3C" w:rsidRPr="00724E3C" w:rsidRDefault="00724E3C" w:rsidP="00724E3C">
            <w:pPr>
              <w:autoSpaceDE w:val="0"/>
              <w:autoSpaceDN w:val="0"/>
              <w:adjustRightInd w:val="0"/>
              <w:spacing w:after="0" w:line="240" w:lineRule="auto"/>
              <w:rPr>
                <w:rFonts w:ascii="Arial" w:hAnsi="Arial" w:cs="Arial"/>
                <w:color w:val="000000"/>
                <w:sz w:val="18"/>
                <w:szCs w:val="18"/>
              </w:rPr>
            </w:pPr>
          </w:p>
        </w:tc>
        <w:tc>
          <w:tcPr>
            <w:tcW w:w="2018" w:type="dxa"/>
            <w:gridSpan w:val="2"/>
            <w:tcBorders>
              <w:left w:val="single" w:sz="16" w:space="0" w:color="000000"/>
            </w:tcBorders>
            <w:shd w:val="clear" w:color="auto" w:fill="FFFFFF"/>
          </w:tcPr>
          <w:p w:rsidR="00724E3C" w:rsidRPr="00724E3C" w:rsidRDefault="00724E3C" w:rsidP="00724E3C">
            <w:pPr>
              <w:autoSpaceDE w:val="0"/>
              <w:autoSpaceDN w:val="0"/>
              <w:adjustRightInd w:val="0"/>
              <w:spacing w:after="0" w:line="320" w:lineRule="atLeast"/>
              <w:ind w:left="60" w:right="60"/>
              <w:jc w:val="center"/>
              <w:rPr>
                <w:rFonts w:ascii="Arial" w:hAnsi="Arial" w:cs="Arial"/>
                <w:color w:val="000000"/>
                <w:sz w:val="18"/>
                <w:szCs w:val="18"/>
              </w:rPr>
            </w:pPr>
            <w:r w:rsidRPr="00724E3C">
              <w:rPr>
                <w:rFonts w:ascii="Arial" w:hAnsi="Arial" w:cs="Arial"/>
                <w:color w:val="000000"/>
                <w:sz w:val="18"/>
                <w:szCs w:val="18"/>
              </w:rPr>
              <w:t>Valid</w:t>
            </w:r>
          </w:p>
        </w:tc>
        <w:tc>
          <w:tcPr>
            <w:tcW w:w="2018" w:type="dxa"/>
            <w:gridSpan w:val="2"/>
            <w:shd w:val="clear" w:color="auto" w:fill="FFFFFF"/>
          </w:tcPr>
          <w:p w:rsidR="00724E3C" w:rsidRPr="00724E3C" w:rsidRDefault="00724E3C" w:rsidP="00724E3C">
            <w:pPr>
              <w:autoSpaceDE w:val="0"/>
              <w:autoSpaceDN w:val="0"/>
              <w:adjustRightInd w:val="0"/>
              <w:spacing w:after="0" w:line="320" w:lineRule="atLeast"/>
              <w:ind w:left="60" w:right="60"/>
              <w:jc w:val="center"/>
              <w:rPr>
                <w:rFonts w:ascii="Arial" w:hAnsi="Arial" w:cs="Arial"/>
                <w:color w:val="000000"/>
                <w:sz w:val="18"/>
                <w:szCs w:val="18"/>
              </w:rPr>
            </w:pPr>
            <w:r w:rsidRPr="00724E3C">
              <w:rPr>
                <w:rFonts w:ascii="Arial" w:hAnsi="Arial" w:cs="Arial"/>
                <w:color w:val="000000"/>
                <w:sz w:val="18"/>
                <w:szCs w:val="18"/>
              </w:rPr>
              <w:t>Missing</w:t>
            </w:r>
          </w:p>
        </w:tc>
        <w:tc>
          <w:tcPr>
            <w:tcW w:w="2018" w:type="dxa"/>
            <w:gridSpan w:val="2"/>
            <w:shd w:val="clear" w:color="auto" w:fill="FFFFFF"/>
          </w:tcPr>
          <w:p w:rsidR="00724E3C" w:rsidRPr="00724E3C" w:rsidRDefault="00724E3C" w:rsidP="00724E3C">
            <w:pPr>
              <w:autoSpaceDE w:val="0"/>
              <w:autoSpaceDN w:val="0"/>
              <w:adjustRightInd w:val="0"/>
              <w:spacing w:after="0" w:line="320" w:lineRule="atLeast"/>
              <w:ind w:left="60" w:right="60"/>
              <w:jc w:val="center"/>
              <w:rPr>
                <w:rFonts w:ascii="Arial" w:hAnsi="Arial" w:cs="Arial"/>
                <w:color w:val="000000"/>
                <w:sz w:val="18"/>
                <w:szCs w:val="18"/>
              </w:rPr>
            </w:pPr>
            <w:r w:rsidRPr="00724E3C">
              <w:rPr>
                <w:rFonts w:ascii="Arial" w:hAnsi="Arial" w:cs="Arial"/>
                <w:color w:val="000000"/>
                <w:sz w:val="18"/>
                <w:szCs w:val="18"/>
              </w:rPr>
              <w:t>Total</w:t>
            </w:r>
          </w:p>
        </w:tc>
      </w:tr>
      <w:tr w:rsidR="00724E3C" w:rsidRPr="00724E3C">
        <w:trPr>
          <w:cantSplit/>
        </w:trPr>
        <w:tc>
          <w:tcPr>
            <w:tcW w:w="2447" w:type="dxa"/>
            <w:vMerge/>
            <w:tcBorders>
              <w:top w:val="single" w:sz="16" w:space="0" w:color="000000"/>
              <w:left w:val="single" w:sz="16" w:space="0" w:color="000000"/>
              <w:bottom w:val="nil"/>
              <w:right w:val="single" w:sz="16" w:space="0" w:color="000000"/>
            </w:tcBorders>
            <w:shd w:val="clear" w:color="auto" w:fill="FFFFFF"/>
          </w:tcPr>
          <w:p w:rsidR="00724E3C" w:rsidRPr="00724E3C" w:rsidRDefault="00724E3C" w:rsidP="00724E3C">
            <w:pPr>
              <w:autoSpaceDE w:val="0"/>
              <w:autoSpaceDN w:val="0"/>
              <w:adjustRightInd w:val="0"/>
              <w:spacing w:after="0" w:line="240" w:lineRule="auto"/>
              <w:rPr>
                <w:rFonts w:ascii="Arial" w:hAnsi="Arial" w:cs="Arial"/>
                <w:color w:val="000000"/>
                <w:sz w:val="18"/>
                <w:szCs w:val="18"/>
              </w:rPr>
            </w:pPr>
          </w:p>
        </w:tc>
        <w:tc>
          <w:tcPr>
            <w:tcW w:w="1009" w:type="dxa"/>
            <w:tcBorders>
              <w:left w:val="single" w:sz="16" w:space="0" w:color="000000"/>
              <w:bottom w:val="single" w:sz="16" w:space="0" w:color="000000"/>
            </w:tcBorders>
            <w:shd w:val="clear" w:color="auto" w:fill="FFFFFF"/>
          </w:tcPr>
          <w:p w:rsidR="00724E3C" w:rsidRPr="00724E3C" w:rsidRDefault="00724E3C" w:rsidP="00724E3C">
            <w:pPr>
              <w:autoSpaceDE w:val="0"/>
              <w:autoSpaceDN w:val="0"/>
              <w:adjustRightInd w:val="0"/>
              <w:spacing w:after="0" w:line="320" w:lineRule="atLeast"/>
              <w:ind w:left="60" w:right="60"/>
              <w:jc w:val="center"/>
              <w:rPr>
                <w:rFonts w:ascii="Arial" w:hAnsi="Arial" w:cs="Arial"/>
                <w:color w:val="000000"/>
                <w:sz w:val="18"/>
                <w:szCs w:val="18"/>
              </w:rPr>
            </w:pPr>
            <w:r w:rsidRPr="00724E3C">
              <w:rPr>
                <w:rFonts w:ascii="Arial" w:hAnsi="Arial" w:cs="Arial"/>
                <w:color w:val="000000"/>
                <w:sz w:val="18"/>
                <w:szCs w:val="18"/>
              </w:rPr>
              <w:t>N</w:t>
            </w:r>
          </w:p>
        </w:tc>
        <w:tc>
          <w:tcPr>
            <w:tcW w:w="1009" w:type="dxa"/>
            <w:tcBorders>
              <w:bottom w:val="single" w:sz="16" w:space="0" w:color="000000"/>
            </w:tcBorders>
            <w:shd w:val="clear" w:color="auto" w:fill="FFFFFF"/>
          </w:tcPr>
          <w:p w:rsidR="00724E3C" w:rsidRPr="00724E3C" w:rsidRDefault="00724E3C" w:rsidP="00724E3C">
            <w:pPr>
              <w:autoSpaceDE w:val="0"/>
              <w:autoSpaceDN w:val="0"/>
              <w:adjustRightInd w:val="0"/>
              <w:spacing w:after="0" w:line="320" w:lineRule="atLeast"/>
              <w:ind w:left="60" w:right="60"/>
              <w:jc w:val="center"/>
              <w:rPr>
                <w:rFonts w:ascii="Arial" w:hAnsi="Arial" w:cs="Arial"/>
                <w:color w:val="000000"/>
                <w:sz w:val="18"/>
                <w:szCs w:val="18"/>
              </w:rPr>
            </w:pPr>
            <w:r w:rsidRPr="00724E3C">
              <w:rPr>
                <w:rFonts w:ascii="Arial" w:hAnsi="Arial" w:cs="Arial"/>
                <w:color w:val="000000"/>
                <w:sz w:val="18"/>
                <w:szCs w:val="18"/>
              </w:rPr>
              <w:t>Percent</w:t>
            </w:r>
          </w:p>
        </w:tc>
        <w:tc>
          <w:tcPr>
            <w:tcW w:w="1009" w:type="dxa"/>
            <w:tcBorders>
              <w:bottom w:val="single" w:sz="16" w:space="0" w:color="000000"/>
            </w:tcBorders>
            <w:shd w:val="clear" w:color="auto" w:fill="FFFFFF"/>
          </w:tcPr>
          <w:p w:rsidR="00724E3C" w:rsidRPr="00724E3C" w:rsidRDefault="00724E3C" w:rsidP="00724E3C">
            <w:pPr>
              <w:autoSpaceDE w:val="0"/>
              <w:autoSpaceDN w:val="0"/>
              <w:adjustRightInd w:val="0"/>
              <w:spacing w:after="0" w:line="320" w:lineRule="atLeast"/>
              <w:ind w:left="60" w:right="60"/>
              <w:jc w:val="center"/>
              <w:rPr>
                <w:rFonts w:ascii="Arial" w:hAnsi="Arial" w:cs="Arial"/>
                <w:color w:val="000000"/>
                <w:sz w:val="18"/>
                <w:szCs w:val="18"/>
              </w:rPr>
            </w:pPr>
            <w:r w:rsidRPr="00724E3C">
              <w:rPr>
                <w:rFonts w:ascii="Arial" w:hAnsi="Arial" w:cs="Arial"/>
                <w:color w:val="000000"/>
                <w:sz w:val="18"/>
                <w:szCs w:val="18"/>
              </w:rPr>
              <w:t>N</w:t>
            </w:r>
          </w:p>
        </w:tc>
        <w:tc>
          <w:tcPr>
            <w:tcW w:w="1009" w:type="dxa"/>
            <w:tcBorders>
              <w:bottom w:val="single" w:sz="16" w:space="0" w:color="000000"/>
            </w:tcBorders>
            <w:shd w:val="clear" w:color="auto" w:fill="FFFFFF"/>
          </w:tcPr>
          <w:p w:rsidR="00724E3C" w:rsidRPr="00724E3C" w:rsidRDefault="00724E3C" w:rsidP="00724E3C">
            <w:pPr>
              <w:autoSpaceDE w:val="0"/>
              <w:autoSpaceDN w:val="0"/>
              <w:adjustRightInd w:val="0"/>
              <w:spacing w:after="0" w:line="320" w:lineRule="atLeast"/>
              <w:ind w:left="60" w:right="60"/>
              <w:jc w:val="center"/>
              <w:rPr>
                <w:rFonts w:ascii="Arial" w:hAnsi="Arial" w:cs="Arial"/>
                <w:color w:val="000000"/>
                <w:sz w:val="18"/>
                <w:szCs w:val="18"/>
              </w:rPr>
            </w:pPr>
            <w:r w:rsidRPr="00724E3C">
              <w:rPr>
                <w:rFonts w:ascii="Arial" w:hAnsi="Arial" w:cs="Arial"/>
                <w:color w:val="000000"/>
                <w:sz w:val="18"/>
                <w:szCs w:val="18"/>
              </w:rPr>
              <w:t>Percent</w:t>
            </w:r>
          </w:p>
        </w:tc>
        <w:tc>
          <w:tcPr>
            <w:tcW w:w="1009" w:type="dxa"/>
            <w:tcBorders>
              <w:bottom w:val="single" w:sz="16" w:space="0" w:color="000000"/>
            </w:tcBorders>
            <w:shd w:val="clear" w:color="auto" w:fill="FFFFFF"/>
          </w:tcPr>
          <w:p w:rsidR="00724E3C" w:rsidRPr="00724E3C" w:rsidRDefault="00724E3C" w:rsidP="00724E3C">
            <w:pPr>
              <w:autoSpaceDE w:val="0"/>
              <w:autoSpaceDN w:val="0"/>
              <w:adjustRightInd w:val="0"/>
              <w:spacing w:after="0" w:line="320" w:lineRule="atLeast"/>
              <w:ind w:left="60" w:right="60"/>
              <w:jc w:val="center"/>
              <w:rPr>
                <w:rFonts w:ascii="Arial" w:hAnsi="Arial" w:cs="Arial"/>
                <w:color w:val="000000"/>
                <w:sz w:val="18"/>
                <w:szCs w:val="18"/>
              </w:rPr>
            </w:pPr>
            <w:r w:rsidRPr="00724E3C">
              <w:rPr>
                <w:rFonts w:ascii="Arial" w:hAnsi="Arial" w:cs="Arial"/>
                <w:color w:val="000000"/>
                <w:sz w:val="18"/>
                <w:szCs w:val="18"/>
              </w:rPr>
              <w:t>N</w:t>
            </w:r>
          </w:p>
        </w:tc>
        <w:tc>
          <w:tcPr>
            <w:tcW w:w="1009" w:type="dxa"/>
            <w:tcBorders>
              <w:bottom w:val="single" w:sz="16" w:space="0" w:color="000000"/>
              <w:right w:val="single" w:sz="16" w:space="0" w:color="000000"/>
            </w:tcBorders>
            <w:shd w:val="clear" w:color="auto" w:fill="FFFFFF"/>
          </w:tcPr>
          <w:p w:rsidR="00724E3C" w:rsidRPr="00724E3C" w:rsidRDefault="00724E3C" w:rsidP="00724E3C">
            <w:pPr>
              <w:autoSpaceDE w:val="0"/>
              <w:autoSpaceDN w:val="0"/>
              <w:adjustRightInd w:val="0"/>
              <w:spacing w:after="0" w:line="320" w:lineRule="atLeast"/>
              <w:ind w:left="60" w:right="60"/>
              <w:jc w:val="center"/>
              <w:rPr>
                <w:rFonts w:ascii="Arial" w:hAnsi="Arial" w:cs="Arial"/>
                <w:color w:val="000000"/>
                <w:sz w:val="18"/>
                <w:szCs w:val="18"/>
              </w:rPr>
            </w:pPr>
            <w:r w:rsidRPr="00724E3C">
              <w:rPr>
                <w:rFonts w:ascii="Arial" w:hAnsi="Arial" w:cs="Arial"/>
                <w:color w:val="000000"/>
                <w:sz w:val="18"/>
                <w:szCs w:val="18"/>
              </w:rPr>
              <w:t>Percent</w:t>
            </w:r>
          </w:p>
        </w:tc>
      </w:tr>
      <w:tr w:rsidR="00724E3C" w:rsidRPr="00724E3C">
        <w:trPr>
          <w:cantSplit/>
        </w:trPr>
        <w:tc>
          <w:tcPr>
            <w:tcW w:w="2447"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724E3C" w:rsidRPr="00724E3C" w:rsidRDefault="00724E3C" w:rsidP="00724E3C">
            <w:pPr>
              <w:autoSpaceDE w:val="0"/>
              <w:autoSpaceDN w:val="0"/>
              <w:adjustRightInd w:val="0"/>
              <w:spacing w:after="0" w:line="320" w:lineRule="atLeast"/>
              <w:ind w:left="60" w:right="60"/>
              <w:rPr>
                <w:rFonts w:ascii="Arial" w:hAnsi="Arial" w:cs="Arial"/>
                <w:color w:val="000000"/>
                <w:sz w:val="18"/>
                <w:szCs w:val="18"/>
              </w:rPr>
            </w:pPr>
            <w:r w:rsidRPr="00724E3C">
              <w:rPr>
                <w:rFonts w:ascii="Arial" w:hAnsi="Arial" w:cs="Arial"/>
                <w:color w:val="000000"/>
                <w:sz w:val="18"/>
                <w:szCs w:val="18"/>
              </w:rPr>
              <w:t>math achievement test * gender</w:t>
            </w:r>
          </w:p>
        </w:tc>
        <w:tc>
          <w:tcPr>
            <w:tcW w:w="1009" w:type="dxa"/>
            <w:tcBorders>
              <w:top w:val="single" w:sz="16" w:space="0" w:color="000000"/>
              <w:left w:val="single" w:sz="16" w:space="0" w:color="000000"/>
              <w:bottom w:val="single" w:sz="16" w:space="0" w:color="000000"/>
            </w:tcBorders>
            <w:shd w:val="clear" w:color="auto" w:fill="FFFFFF"/>
            <w:vAlign w:val="center"/>
          </w:tcPr>
          <w:p w:rsidR="00724E3C" w:rsidRPr="00724E3C" w:rsidRDefault="00724E3C" w:rsidP="00724E3C">
            <w:pPr>
              <w:autoSpaceDE w:val="0"/>
              <w:autoSpaceDN w:val="0"/>
              <w:adjustRightInd w:val="0"/>
              <w:spacing w:after="0" w:line="320" w:lineRule="atLeast"/>
              <w:ind w:left="60" w:right="60"/>
              <w:jc w:val="right"/>
              <w:rPr>
                <w:rFonts w:ascii="Arial" w:hAnsi="Arial" w:cs="Arial"/>
                <w:color w:val="000000"/>
                <w:sz w:val="18"/>
                <w:szCs w:val="18"/>
              </w:rPr>
            </w:pPr>
            <w:r w:rsidRPr="00724E3C">
              <w:rPr>
                <w:rFonts w:ascii="Arial" w:hAnsi="Arial" w:cs="Arial"/>
                <w:color w:val="000000"/>
                <w:sz w:val="18"/>
                <w:szCs w:val="18"/>
              </w:rPr>
              <w:t>75</w:t>
            </w:r>
          </w:p>
        </w:tc>
        <w:tc>
          <w:tcPr>
            <w:tcW w:w="1009" w:type="dxa"/>
            <w:tcBorders>
              <w:top w:val="single" w:sz="16" w:space="0" w:color="000000"/>
              <w:bottom w:val="single" w:sz="16" w:space="0" w:color="000000"/>
            </w:tcBorders>
            <w:shd w:val="clear" w:color="auto" w:fill="FFFFFF"/>
            <w:vAlign w:val="center"/>
          </w:tcPr>
          <w:p w:rsidR="00724E3C" w:rsidRPr="00724E3C" w:rsidRDefault="00724E3C" w:rsidP="00724E3C">
            <w:pPr>
              <w:autoSpaceDE w:val="0"/>
              <w:autoSpaceDN w:val="0"/>
              <w:adjustRightInd w:val="0"/>
              <w:spacing w:after="0" w:line="320" w:lineRule="atLeast"/>
              <w:ind w:left="60" w:right="60"/>
              <w:jc w:val="right"/>
              <w:rPr>
                <w:rFonts w:ascii="Arial" w:hAnsi="Arial" w:cs="Arial"/>
                <w:color w:val="000000"/>
                <w:sz w:val="18"/>
                <w:szCs w:val="18"/>
              </w:rPr>
            </w:pPr>
            <w:r w:rsidRPr="00724E3C">
              <w:rPr>
                <w:rFonts w:ascii="Arial" w:hAnsi="Arial" w:cs="Arial"/>
                <w:color w:val="000000"/>
                <w:sz w:val="18"/>
                <w:szCs w:val="18"/>
              </w:rPr>
              <w:t>100.0%</w:t>
            </w:r>
          </w:p>
        </w:tc>
        <w:tc>
          <w:tcPr>
            <w:tcW w:w="1009" w:type="dxa"/>
            <w:tcBorders>
              <w:top w:val="single" w:sz="16" w:space="0" w:color="000000"/>
              <w:bottom w:val="single" w:sz="16" w:space="0" w:color="000000"/>
            </w:tcBorders>
            <w:shd w:val="clear" w:color="auto" w:fill="FFFFFF"/>
            <w:vAlign w:val="center"/>
          </w:tcPr>
          <w:p w:rsidR="00724E3C" w:rsidRPr="00724E3C" w:rsidRDefault="00724E3C" w:rsidP="00724E3C">
            <w:pPr>
              <w:autoSpaceDE w:val="0"/>
              <w:autoSpaceDN w:val="0"/>
              <w:adjustRightInd w:val="0"/>
              <w:spacing w:after="0" w:line="320" w:lineRule="atLeast"/>
              <w:ind w:left="60" w:right="60"/>
              <w:jc w:val="right"/>
              <w:rPr>
                <w:rFonts w:ascii="Arial" w:hAnsi="Arial" w:cs="Arial"/>
                <w:color w:val="000000"/>
                <w:sz w:val="18"/>
                <w:szCs w:val="18"/>
              </w:rPr>
            </w:pPr>
            <w:r w:rsidRPr="00724E3C">
              <w:rPr>
                <w:rFonts w:ascii="Arial" w:hAnsi="Arial" w:cs="Arial"/>
                <w:color w:val="000000"/>
                <w:sz w:val="18"/>
                <w:szCs w:val="18"/>
              </w:rPr>
              <w:t>0</w:t>
            </w:r>
          </w:p>
        </w:tc>
        <w:tc>
          <w:tcPr>
            <w:tcW w:w="1009" w:type="dxa"/>
            <w:tcBorders>
              <w:top w:val="single" w:sz="16" w:space="0" w:color="000000"/>
              <w:bottom w:val="single" w:sz="16" w:space="0" w:color="000000"/>
            </w:tcBorders>
            <w:shd w:val="clear" w:color="auto" w:fill="FFFFFF"/>
            <w:vAlign w:val="center"/>
          </w:tcPr>
          <w:p w:rsidR="00724E3C" w:rsidRPr="00724E3C" w:rsidRDefault="00724E3C" w:rsidP="00724E3C">
            <w:pPr>
              <w:autoSpaceDE w:val="0"/>
              <w:autoSpaceDN w:val="0"/>
              <w:adjustRightInd w:val="0"/>
              <w:spacing w:after="0" w:line="320" w:lineRule="atLeast"/>
              <w:ind w:left="60" w:right="60"/>
              <w:jc w:val="right"/>
              <w:rPr>
                <w:rFonts w:ascii="Arial" w:hAnsi="Arial" w:cs="Arial"/>
                <w:color w:val="000000"/>
                <w:sz w:val="18"/>
                <w:szCs w:val="18"/>
              </w:rPr>
            </w:pPr>
            <w:r w:rsidRPr="00724E3C">
              <w:rPr>
                <w:rFonts w:ascii="Arial" w:hAnsi="Arial" w:cs="Arial"/>
                <w:color w:val="000000"/>
                <w:sz w:val="18"/>
                <w:szCs w:val="18"/>
              </w:rPr>
              <w:t>0.0%</w:t>
            </w:r>
          </w:p>
        </w:tc>
        <w:tc>
          <w:tcPr>
            <w:tcW w:w="1009" w:type="dxa"/>
            <w:tcBorders>
              <w:top w:val="single" w:sz="16" w:space="0" w:color="000000"/>
              <w:bottom w:val="single" w:sz="16" w:space="0" w:color="000000"/>
            </w:tcBorders>
            <w:shd w:val="clear" w:color="auto" w:fill="FFFFFF"/>
            <w:vAlign w:val="center"/>
          </w:tcPr>
          <w:p w:rsidR="00724E3C" w:rsidRPr="00724E3C" w:rsidRDefault="00724E3C" w:rsidP="00724E3C">
            <w:pPr>
              <w:autoSpaceDE w:val="0"/>
              <w:autoSpaceDN w:val="0"/>
              <w:adjustRightInd w:val="0"/>
              <w:spacing w:after="0" w:line="320" w:lineRule="atLeast"/>
              <w:ind w:left="60" w:right="60"/>
              <w:jc w:val="right"/>
              <w:rPr>
                <w:rFonts w:ascii="Arial" w:hAnsi="Arial" w:cs="Arial"/>
                <w:color w:val="000000"/>
                <w:sz w:val="18"/>
                <w:szCs w:val="18"/>
              </w:rPr>
            </w:pPr>
            <w:r w:rsidRPr="00724E3C">
              <w:rPr>
                <w:rFonts w:ascii="Arial" w:hAnsi="Arial" w:cs="Arial"/>
                <w:color w:val="000000"/>
                <w:sz w:val="18"/>
                <w:szCs w:val="18"/>
              </w:rPr>
              <w:t>75</w:t>
            </w:r>
          </w:p>
        </w:tc>
        <w:tc>
          <w:tcPr>
            <w:tcW w:w="1009" w:type="dxa"/>
            <w:tcBorders>
              <w:top w:val="single" w:sz="16" w:space="0" w:color="000000"/>
              <w:bottom w:val="single" w:sz="16" w:space="0" w:color="000000"/>
              <w:right w:val="single" w:sz="16" w:space="0" w:color="000000"/>
            </w:tcBorders>
            <w:shd w:val="clear" w:color="auto" w:fill="FFFFFF"/>
            <w:vAlign w:val="center"/>
          </w:tcPr>
          <w:p w:rsidR="00724E3C" w:rsidRPr="00724E3C" w:rsidRDefault="00724E3C" w:rsidP="00724E3C">
            <w:pPr>
              <w:autoSpaceDE w:val="0"/>
              <w:autoSpaceDN w:val="0"/>
              <w:adjustRightInd w:val="0"/>
              <w:spacing w:after="0" w:line="320" w:lineRule="atLeast"/>
              <w:ind w:left="60" w:right="60"/>
              <w:jc w:val="right"/>
              <w:rPr>
                <w:rFonts w:ascii="Arial" w:hAnsi="Arial" w:cs="Arial"/>
                <w:color w:val="000000"/>
                <w:sz w:val="18"/>
                <w:szCs w:val="18"/>
              </w:rPr>
            </w:pPr>
            <w:r w:rsidRPr="00724E3C">
              <w:rPr>
                <w:rFonts w:ascii="Arial" w:hAnsi="Arial" w:cs="Arial"/>
                <w:color w:val="000000"/>
                <w:sz w:val="18"/>
                <w:szCs w:val="18"/>
              </w:rPr>
              <w:t>100.0%</w:t>
            </w:r>
          </w:p>
        </w:tc>
      </w:tr>
    </w:tbl>
    <w:p w:rsidR="00724E3C" w:rsidRDefault="00724E3C" w:rsidP="00724E3C">
      <w:pPr>
        <w:spacing w:after="0" w:line="480" w:lineRule="auto"/>
        <w:rPr>
          <w:rFonts w:ascii="Times New Roman" w:hAnsi="Times New Roman" w:cs="Times New Roman"/>
          <w:sz w:val="24"/>
        </w:rPr>
      </w:pPr>
    </w:p>
    <w:p w:rsidR="00D173DF" w:rsidRPr="00D173DF" w:rsidRDefault="00D173DF" w:rsidP="00D173DF">
      <w:pPr>
        <w:autoSpaceDE w:val="0"/>
        <w:autoSpaceDN w:val="0"/>
        <w:adjustRightInd w:val="0"/>
        <w:spacing w:after="0" w:line="240" w:lineRule="auto"/>
        <w:rPr>
          <w:rFonts w:ascii="Times New Roman" w:hAnsi="Times New Roman" w:cs="Times New Roman"/>
          <w:sz w:val="24"/>
          <w:szCs w:val="24"/>
        </w:rPr>
      </w:pPr>
    </w:p>
    <w:tbl>
      <w:tblPr>
        <w:tblW w:w="754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74"/>
        <w:gridCol w:w="749"/>
        <w:gridCol w:w="1591"/>
        <w:gridCol w:w="1009"/>
        <w:gridCol w:w="1009"/>
        <w:gridCol w:w="1009"/>
      </w:tblGrid>
      <w:tr w:rsidR="00D173DF" w:rsidRPr="00D173DF" w:rsidTr="00D173DF">
        <w:trPr>
          <w:cantSplit/>
          <w:jc w:val="center"/>
        </w:trPr>
        <w:tc>
          <w:tcPr>
            <w:tcW w:w="7538" w:type="dxa"/>
            <w:gridSpan w:val="6"/>
            <w:tcBorders>
              <w:top w:val="nil"/>
              <w:left w:val="nil"/>
              <w:bottom w:val="nil"/>
              <w:right w:val="nil"/>
            </w:tcBorders>
            <w:shd w:val="clear" w:color="auto" w:fill="FFFFFF"/>
          </w:tcPr>
          <w:p w:rsidR="00D173DF" w:rsidRPr="00D173DF" w:rsidRDefault="00D173DF" w:rsidP="00D173DF">
            <w:pPr>
              <w:autoSpaceDE w:val="0"/>
              <w:autoSpaceDN w:val="0"/>
              <w:adjustRightInd w:val="0"/>
              <w:spacing w:after="0" w:line="320" w:lineRule="atLeast"/>
              <w:ind w:left="60" w:right="60"/>
              <w:jc w:val="center"/>
              <w:rPr>
                <w:rFonts w:ascii="Arial" w:hAnsi="Arial" w:cs="Arial"/>
                <w:color w:val="000000"/>
                <w:sz w:val="18"/>
                <w:szCs w:val="18"/>
              </w:rPr>
            </w:pPr>
            <w:r w:rsidRPr="00D173DF">
              <w:rPr>
                <w:rFonts w:ascii="Arial" w:hAnsi="Arial" w:cs="Arial"/>
                <w:b/>
                <w:bCs/>
                <w:color w:val="000000"/>
                <w:sz w:val="18"/>
                <w:szCs w:val="18"/>
              </w:rPr>
              <w:t>math achievement test * gender Crosstabulation</w:t>
            </w:r>
          </w:p>
        </w:tc>
      </w:tr>
      <w:tr w:rsidR="00D173DF" w:rsidRPr="00D173DF" w:rsidTr="00D173DF">
        <w:trPr>
          <w:cantSplit/>
          <w:jc w:val="center"/>
        </w:trPr>
        <w:tc>
          <w:tcPr>
            <w:tcW w:w="4511" w:type="dxa"/>
            <w:gridSpan w:val="3"/>
            <w:vMerge w:val="restart"/>
            <w:tcBorders>
              <w:top w:val="single" w:sz="16" w:space="0" w:color="000000"/>
              <w:left w:val="single" w:sz="16" w:space="0" w:color="000000"/>
              <w:bottom w:val="nil"/>
              <w:right w:val="nil"/>
            </w:tcBorders>
            <w:shd w:val="clear" w:color="auto" w:fill="FFFFFF"/>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p>
        </w:tc>
        <w:tc>
          <w:tcPr>
            <w:tcW w:w="2018" w:type="dxa"/>
            <w:gridSpan w:val="2"/>
            <w:tcBorders>
              <w:top w:val="single" w:sz="16" w:space="0" w:color="000000"/>
              <w:left w:val="single" w:sz="16" w:space="0" w:color="000000"/>
            </w:tcBorders>
            <w:shd w:val="clear" w:color="auto" w:fill="FFFFFF"/>
          </w:tcPr>
          <w:p w:rsidR="00D173DF" w:rsidRPr="00D173DF" w:rsidRDefault="00D173DF" w:rsidP="00D173DF">
            <w:pPr>
              <w:autoSpaceDE w:val="0"/>
              <w:autoSpaceDN w:val="0"/>
              <w:adjustRightInd w:val="0"/>
              <w:spacing w:after="0" w:line="320" w:lineRule="atLeast"/>
              <w:ind w:left="60" w:right="60"/>
              <w:jc w:val="center"/>
              <w:rPr>
                <w:rFonts w:ascii="Arial" w:hAnsi="Arial" w:cs="Arial"/>
                <w:color w:val="000000"/>
                <w:sz w:val="18"/>
                <w:szCs w:val="18"/>
              </w:rPr>
            </w:pPr>
            <w:r w:rsidRPr="00D173DF">
              <w:rPr>
                <w:rFonts w:ascii="Arial" w:hAnsi="Arial" w:cs="Arial"/>
                <w:color w:val="000000"/>
                <w:sz w:val="18"/>
                <w:szCs w:val="18"/>
              </w:rPr>
              <w:t>gender</w:t>
            </w:r>
          </w:p>
        </w:tc>
        <w:tc>
          <w:tcPr>
            <w:tcW w:w="1009" w:type="dxa"/>
            <w:vMerge w:val="restart"/>
            <w:tcBorders>
              <w:top w:val="single" w:sz="16" w:space="0" w:color="000000"/>
              <w:right w:val="single" w:sz="16" w:space="0" w:color="000000"/>
            </w:tcBorders>
            <w:shd w:val="clear" w:color="auto" w:fill="FFFFFF"/>
          </w:tcPr>
          <w:p w:rsidR="00D173DF" w:rsidRPr="00D173DF" w:rsidRDefault="00D173DF" w:rsidP="00D173DF">
            <w:pPr>
              <w:autoSpaceDE w:val="0"/>
              <w:autoSpaceDN w:val="0"/>
              <w:adjustRightInd w:val="0"/>
              <w:spacing w:after="0" w:line="320" w:lineRule="atLeast"/>
              <w:ind w:left="60" w:right="60"/>
              <w:jc w:val="center"/>
              <w:rPr>
                <w:rFonts w:ascii="Arial" w:hAnsi="Arial" w:cs="Arial"/>
                <w:color w:val="000000"/>
                <w:sz w:val="18"/>
                <w:szCs w:val="18"/>
              </w:rPr>
            </w:pPr>
            <w:r w:rsidRPr="00D173DF">
              <w:rPr>
                <w:rFonts w:ascii="Arial" w:hAnsi="Arial" w:cs="Arial"/>
                <w:color w:val="000000"/>
                <w:sz w:val="18"/>
                <w:szCs w:val="18"/>
              </w:rPr>
              <w:t>Total</w:t>
            </w:r>
          </w:p>
        </w:tc>
      </w:tr>
      <w:tr w:rsidR="00D173DF" w:rsidRPr="00D173DF" w:rsidTr="00D173DF">
        <w:trPr>
          <w:cantSplit/>
          <w:jc w:val="center"/>
        </w:trPr>
        <w:tc>
          <w:tcPr>
            <w:tcW w:w="4511" w:type="dxa"/>
            <w:gridSpan w:val="3"/>
            <w:vMerge/>
            <w:tcBorders>
              <w:top w:val="single" w:sz="16" w:space="0" w:color="000000"/>
              <w:left w:val="single" w:sz="16" w:space="0" w:color="000000"/>
              <w:bottom w:val="nil"/>
              <w:right w:val="nil"/>
            </w:tcBorders>
            <w:shd w:val="clear" w:color="auto" w:fill="FFFFFF"/>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009" w:type="dxa"/>
            <w:tcBorders>
              <w:left w:val="single" w:sz="16" w:space="0" w:color="000000"/>
              <w:bottom w:val="single" w:sz="16" w:space="0" w:color="000000"/>
            </w:tcBorders>
            <w:shd w:val="clear" w:color="auto" w:fill="FFFFFF"/>
          </w:tcPr>
          <w:p w:rsidR="00D173DF" w:rsidRPr="00D173DF" w:rsidRDefault="00D173DF" w:rsidP="00D173DF">
            <w:pPr>
              <w:autoSpaceDE w:val="0"/>
              <w:autoSpaceDN w:val="0"/>
              <w:adjustRightInd w:val="0"/>
              <w:spacing w:after="0" w:line="320" w:lineRule="atLeast"/>
              <w:ind w:left="60" w:right="60"/>
              <w:jc w:val="center"/>
              <w:rPr>
                <w:rFonts w:ascii="Arial" w:hAnsi="Arial" w:cs="Arial"/>
                <w:color w:val="000000"/>
                <w:sz w:val="18"/>
                <w:szCs w:val="18"/>
              </w:rPr>
            </w:pPr>
            <w:r w:rsidRPr="00D173DF">
              <w:rPr>
                <w:rFonts w:ascii="Arial" w:hAnsi="Arial" w:cs="Arial"/>
                <w:color w:val="000000"/>
                <w:sz w:val="18"/>
                <w:szCs w:val="18"/>
              </w:rPr>
              <w:t>male</w:t>
            </w:r>
          </w:p>
        </w:tc>
        <w:tc>
          <w:tcPr>
            <w:tcW w:w="1009" w:type="dxa"/>
            <w:tcBorders>
              <w:bottom w:val="single" w:sz="16" w:space="0" w:color="000000"/>
            </w:tcBorders>
            <w:shd w:val="clear" w:color="auto" w:fill="FFFFFF"/>
          </w:tcPr>
          <w:p w:rsidR="00D173DF" w:rsidRPr="00D173DF" w:rsidRDefault="00D173DF" w:rsidP="00D173DF">
            <w:pPr>
              <w:autoSpaceDE w:val="0"/>
              <w:autoSpaceDN w:val="0"/>
              <w:adjustRightInd w:val="0"/>
              <w:spacing w:after="0" w:line="320" w:lineRule="atLeast"/>
              <w:ind w:left="60" w:right="60"/>
              <w:jc w:val="center"/>
              <w:rPr>
                <w:rFonts w:ascii="Arial" w:hAnsi="Arial" w:cs="Arial"/>
                <w:color w:val="000000"/>
                <w:sz w:val="18"/>
                <w:szCs w:val="18"/>
              </w:rPr>
            </w:pPr>
            <w:r w:rsidRPr="00D173DF">
              <w:rPr>
                <w:rFonts w:ascii="Arial" w:hAnsi="Arial" w:cs="Arial"/>
                <w:color w:val="000000"/>
                <w:sz w:val="18"/>
                <w:szCs w:val="18"/>
              </w:rPr>
              <w:t>female</w:t>
            </w:r>
          </w:p>
        </w:tc>
        <w:tc>
          <w:tcPr>
            <w:tcW w:w="1009" w:type="dxa"/>
            <w:vMerge/>
            <w:tcBorders>
              <w:top w:val="single" w:sz="16" w:space="0" w:color="000000"/>
              <w:right w:val="single" w:sz="16" w:space="0" w:color="000000"/>
            </w:tcBorders>
            <w:shd w:val="clear" w:color="auto" w:fill="FFFFFF"/>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r>
      <w:tr w:rsidR="00D173DF" w:rsidRPr="00D173DF" w:rsidTr="00D173DF">
        <w:trPr>
          <w:cantSplit/>
          <w:jc w:val="center"/>
        </w:trPr>
        <w:tc>
          <w:tcPr>
            <w:tcW w:w="2172" w:type="dxa"/>
            <w:vMerge w:val="restart"/>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math achievement test</w:t>
            </w:r>
          </w:p>
        </w:tc>
        <w:tc>
          <w:tcPr>
            <w:tcW w:w="749" w:type="dxa"/>
            <w:vMerge w:val="restart"/>
            <w:tcBorders>
              <w:top w:val="single" w:sz="16" w:space="0" w:color="000000"/>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-1.67</w:t>
            </w:r>
          </w:p>
        </w:tc>
        <w:tc>
          <w:tcPr>
            <w:tcW w:w="1590" w:type="dxa"/>
            <w:tcBorders>
              <w:top w:val="single" w:sz="16" w:space="0" w:color="000000"/>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single" w:sz="16" w:space="0" w:color="000000"/>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single" w:sz="16" w:space="0" w:color="000000"/>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single" w:sz="16" w:space="0" w:color="000000"/>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1.00</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.9</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2.33</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3.67</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3</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1.4</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1.6</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3.0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4.00</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.9</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5.00</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3</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2.3</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2.7</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5.33</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6.33</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.9</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6.67</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7.67</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4</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1.8</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2.2</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4.0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8.00</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9.00</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4</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1.8</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2.2</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4.0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9.33</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10.33</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3</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4</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1.8</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2.2</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4.0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10.67</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11.67</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.9</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12.00</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.9</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13.00</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3</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1.4</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1.6</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3.0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14.33</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4</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9</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4.1</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4.9</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9.0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14.67</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15.67</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.9</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17.00</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4</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2.3</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2.7</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18.33</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18.67</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19.67</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3</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1.4</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1.6</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3.0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20.33</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21.00</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3</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3</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1.4</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1.6</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3.0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22.33</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.9</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22.67</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0</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.5</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1.0</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val="restart"/>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23.67</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4</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6</w:t>
            </w:r>
          </w:p>
        </w:tc>
      </w:tr>
      <w:tr w:rsidR="00D173DF" w:rsidRPr="00D173DF" w:rsidTr="00D173DF">
        <w:trPr>
          <w:cantSplit/>
          <w:jc w:val="center"/>
        </w:trPr>
        <w:tc>
          <w:tcPr>
            <w:tcW w:w="2172" w:type="dxa"/>
            <w:vMerge/>
            <w:tcBorders>
              <w:top w:val="single" w:sz="16" w:space="0" w:color="000000"/>
              <w:left w:val="single" w:sz="16" w:space="0" w:color="000000"/>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749" w:type="dxa"/>
            <w:vMerge/>
            <w:tcBorders>
              <w:top w:val="nil"/>
              <w:left w:val="nil"/>
              <w:bottom w:val="nil"/>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2.7</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3.3</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6.0</w:t>
            </w:r>
          </w:p>
        </w:tc>
      </w:tr>
      <w:tr w:rsidR="00D173DF" w:rsidRPr="00D173DF" w:rsidTr="00D173DF">
        <w:trPr>
          <w:cantSplit/>
          <w:jc w:val="center"/>
        </w:trPr>
        <w:tc>
          <w:tcPr>
            <w:tcW w:w="2921" w:type="dxa"/>
            <w:gridSpan w:val="2"/>
            <w:vMerge w:val="restart"/>
            <w:tcBorders>
              <w:top w:val="nil"/>
              <w:left w:val="single" w:sz="16" w:space="0" w:color="000000"/>
              <w:bottom w:val="single" w:sz="16" w:space="0" w:color="000000"/>
              <w:right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Total</w:t>
            </w:r>
          </w:p>
        </w:tc>
        <w:tc>
          <w:tcPr>
            <w:tcW w:w="1590" w:type="dxa"/>
            <w:tcBorders>
              <w:top w:val="nil"/>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Count</w:t>
            </w:r>
          </w:p>
        </w:tc>
        <w:tc>
          <w:tcPr>
            <w:tcW w:w="1009" w:type="dxa"/>
            <w:tcBorders>
              <w:top w:val="nil"/>
              <w:left w:val="single" w:sz="16" w:space="0" w:color="000000"/>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34</w:t>
            </w:r>
          </w:p>
        </w:tc>
        <w:tc>
          <w:tcPr>
            <w:tcW w:w="1009" w:type="dxa"/>
            <w:tcBorders>
              <w:top w:val="nil"/>
              <w:bottom w:val="nil"/>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41</w:t>
            </w:r>
          </w:p>
        </w:tc>
        <w:tc>
          <w:tcPr>
            <w:tcW w:w="1009" w:type="dxa"/>
            <w:tcBorders>
              <w:top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75</w:t>
            </w:r>
          </w:p>
        </w:tc>
      </w:tr>
      <w:tr w:rsidR="00D173DF" w:rsidRPr="00D173DF" w:rsidTr="00D173DF">
        <w:trPr>
          <w:cantSplit/>
          <w:jc w:val="center"/>
        </w:trPr>
        <w:tc>
          <w:tcPr>
            <w:tcW w:w="2921" w:type="dxa"/>
            <w:gridSpan w:val="2"/>
            <w:vMerge/>
            <w:tcBorders>
              <w:top w:val="nil"/>
              <w:left w:val="single" w:sz="16" w:space="0" w:color="000000"/>
              <w:bottom w:val="single" w:sz="16" w:space="0" w:color="000000"/>
              <w:right w:val="nil"/>
            </w:tcBorders>
            <w:shd w:val="clear" w:color="auto" w:fill="FFFFFF"/>
            <w:vAlign w:val="center"/>
          </w:tcPr>
          <w:p w:rsidR="00D173DF" w:rsidRPr="00D173DF" w:rsidRDefault="00D173DF" w:rsidP="00D173DF">
            <w:pPr>
              <w:autoSpaceDE w:val="0"/>
              <w:autoSpaceDN w:val="0"/>
              <w:adjustRightInd w:val="0"/>
              <w:spacing w:after="0" w:line="240" w:lineRule="auto"/>
              <w:rPr>
                <w:rFonts w:ascii="Arial" w:hAnsi="Arial" w:cs="Arial"/>
                <w:color w:val="000000"/>
                <w:sz w:val="18"/>
                <w:szCs w:val="18"/>
              </w:rPr>
            </w:pPr>
          </w:p>
        </w:tc>
        <w:tc>
          <w:tcPr>
            <w:tcW w:w="1590" w:type="dxa"/>
            <w:tcBorders>
              <w:top w:val="nil"/>
              <w:left w:val="nil"/>
              <w:bottom w:val="single" w:sz="16" w:space="0" w:color="000000"/>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rPr>
                <w:rFonts w:ascii="Arial" w:hAnsi="Arial" w:cs="Arial"/>
                <w:color w:val="000000"/>
                <w:sz w:val="18"/>
                <w:szCs w:val="18"/>
              </w:rPr>
            </w:pPr>
            <w:r w:rsidRPr="00D173DF">
              <w:rPr>
                <w:rFonts w:ascii="Arial" w:hAnsi="Arial" w:cs="Arial"/>
                <w:color w:val="000000"/>
                <w:sz w:val="18"/>
                <w:szCs w:val="18"/>
              </w:rPr>
              <w:t>Expected Count</w:t>
            </w:r>
          </w:p>
        </w:tc>
        <w:tc>
          <w:tcPr>
            <w:tcW w:w="1009" w:type="dxa"/>
            <w:tcBorders>
              <w:top w:val="nil"/>
              <w:left w:val="single" w:sz="16" w:space="0" w:color="000000"/>
              <w:bottom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34.0</w:t>
            </w:r>
          </w:p>
        </w:tc>
        <w:tc>
          <w:tcPr>
            <w:tcW w:w="1009" w:type="dxa"/>
            <w:tcBorders>
              <w:top w:val="nil"/>
              <w:bottom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41.0</w:t>
            </w:r>
          </w:p>
        </w:tc>
        <w:tc>
          <w:tcPr>
            <w:tcW w:w="1009" w:type="dxa"/>
            <w:tcBorders>
              <w:top w:val="nil"/>
              <w:bottom w:val="single" w:sz="16" w:space="0" w:color="000000"/>
              <w:right w:val="single" w:sz="16" w:space="0" w:color="000000"/>
            </w:tcBorders>
            <w:shd w:val="clear" w:color="auto" w:fill="FFFFFF"/>
            <w:vAlign w:val="center"/>
          </w:tcPr>
          <w:p w:rsidR="00D173DF" w:rsidRPr="00D173DF" w:rsidRDefault="00D173DF" w:rsidP="00D173DF">
            <w:pPr>
              <w:autoSpaceDE w:val="0"/>
              <w:autoSpaceDN w:val="0"/>
              <w:adjustRightInd w:val="0"/>
              <w:spacing w:after="0" w:line="320" w:lineRule="atLeast"/>
              <w:ind w:left="60" w:right="60"/>
              <w:jc w:val="right"/>
              <w:rPr>
                <w:rFonts w:ascii="Arial" w:hAnsi="Arial" w:cs="Arial"/>
                <w:color w:val="000000"/>
                <w:sz w:val="18"/>
                <w:szCs w:val="18"/>
              </w:rPr>
            </w:pPr>
            <w:r w:rsidRPr="00D173DF">
              <w:rPr>
                <w:rFonts w:ascii="Arial" w:hAnsi="Arial" w:cs="Arial"/>
                <w:color w:val="000000"/>
                <w:sz w:val="18"/>
                <w:szCs w:val="18"/>
              </w:rPr>
              <w:t>75.0</w:t>
            </w:r>
          </w:p>
        </w:tc>
      </w:tr>
    </w:tbl>
    <w:p w:rsidR="00D173DF" w:rsidRPr="00D173DF" w:rsidRDefault="00D173DF" w:rsidP="00D173DF">
      <w:pPr>
        <w:autoSpaceDE w:val="0"/>
        <w:autoSpaceDN w:val="0"/>
        <w:adjustRightInd w:val="0"/>
        <w:spacing w:after="0" w:line="400" w:lineRule="atLeast"/>
        <w:rPr>
          <w:rFonts w:ascii="Times New Roman" w:hAnsi="Times New Roman" w:cs="Times New Roman"/>
          <w:sz w:val="24"/>
          <w:szCs w:val="24"/>
        </w:rPr>
      </w:pPr>
    </w:p>
    <w:tbl>
      <w:tblPr>
        <w:tblW w:w="605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67"/>
        <w:gridCol w:w="734"/>
        <w:gridCol w:w="2447"/>
        <w:gridCol w:w="1009"/>
      </w:tblGrid>
      <w:tr w:rsidR="00D173DF" w:rsidRPr="00D173DF" w:rsidTr="00D173DF">
        <w:trPr>
          <w:cantSplit/>
          <w:jc w:val="center"/>
        </w:trPr>
        <w:tc>
          <w:tcPr>
            <w:tcW w:w="6057" w:type="dxa"/>
            <w:gridSpan w:val="4"/>
            <w:tcBorders>
              <w:top w:val="nil"/>
              <w:left w:val="nil"/>
              <w:bottom w:val="nil"/>
              <w:right w:val="nil"/>
            </w:tcBorders>
            <w:shd w:val="clear" w:color="auto" w:fill="FFFFFF"/>
          </w:tcPr>
          <w:p w:rsidR="00D173DF" w:rsidRPr="00D173DF" w:rsidRDefault="00D173DF" w:rsidP="00D173DF">
            <w:pPr>
              <w:autoSpaceDE w:val="0"/>
              <w:autoSpaceDN w:val="0"/>
              <w:adjustRightInd w:val="0"/>
              <w:spacing w:after="0" w:line="400" w:lineRule="atLeast"/>
              <w:rPr>
                <w:rFonts w:ascii="Times New Roman" w:hAnsi="Times New Roman" w:cs="Times New Roman"/>
                <w:sz w:val="24"/>
                <w:szCs w:val="24"/>
              </w:rPr>
            </w:pPr>
            <w:r w:rsidRPr="00D173DF">
              <w:rPr>
                <w:rFonts w:ascii="Times New Roman" w:hAnsi="Times New Roman" w:cs="Times New Roman"/>
                <w:b/>
                <w:bCs/>
                <w:sz w:val="24"/>
                <w:szCs w:val="24"/>
              </w:rPr>
              <w:t>Directional Measures</w:t>
            </w:r>
          </w:p>
        </w:tc>
      </w:tr>
      <w:tr w:rsidR="00D173DF" w:rsidRPr="00D173DF" w:rsidTr="00D173DF">
        <w:trPr>
          <w:cantSplit/>
          <w:jc w:val="center"/>
        </w:trPr>
        <w:tc>
          <w:tcPr>
            <w:tcW w:w="5048" w:type="dxa"/>
            <w:gridSpan w:val="3"/>
            <w:tcBorders>
              <w:top w:val="single" w:sz="16" w:space="0" w:color="000000"/>
              <w:left w:val="single" w:sz="16" w:space="0" w:color="000000"/>
              <w:bottom w:val="single" w:sz="16" w:space="0" w:color="000000"/>
              <w:right w:val="nil"/>
            </w:tcBorders>
            <w:shd w:val="clear" w:color="auto" w:fill="FFFFFF"/>
          </w:tcPr>
          <w:p w:rsidR="00D173DF" w:rsidRPr="00D173DF" w:rsidRDefault="00D173DF" w:rsidP="00D173DF">
            <w:pPr>
              <w:autoSpaceDE w:val="0"/>
              <w:autoSpaceDN w:val="0"/>
              <w:adjustRightInd w:val="0"/>
              <w:spacing w:after="0" w:line="400" w:lineRule="atLeast"/>
              <w:rPr>
                <w:rFonts w:ascii="Times New Roman" w:hAnsi="Times New Roman" w:cs="Times New Roman"/>
                <w:sz w:val="24"/>
                <w:szCs w:val="24"/>
              </w:rPr>
            </w:pPr>
          </w:p>
        </w:tc>
        <w:tc>
          <w:tcPr>
            <w:tcW w:w="1009" w:type="dxa"/>
            <w:tcBorders>
              <w:top w:val="single" w:sz="16" w:space="0" w:color="000000"/>
              <w:left w:val="single" w:sz="16" w:space="0" w:color="000000"/>
              <w:bottom w:val="single" w:sz="16" w:space="0" w:color="000000"/>
              <w:right w:val="single" w:sz="16" w:space="0" w:color="000000"/>
            </w:tcBorders>
            <w:shd w:val="clear" w:color="auto" w:fill="FFFFFF"/>
          </w:tcPr>
          <w:p w:rsidR="00D173DF" w:rsidRPr="00D173DF" w:rsidRDefault="00D173DF" w:rsidP="00D173DF">
            <w:pPr>
              <w:autoSpaceDE w:val="0"/>
              <w:autoSpaceDN w:val="0"/>
              <w:adjustRightInd w:val="0"/>
              <w:spacing w:after="0" w:line="400" w:lineRule="atLeast"/>
              <w:rPr>
                <w:rFonts w:ascii="Times New Roman" w:hAnsi="Times New Roman" w:cs="Times New Roman"/>
                <w:sz w:val="24"/>
                <w:szCs w:val="24"/>
              </w:rPr>
            </w:pPr>
            <w:r w:rsidRPr="00D173DF">
              <w:rPr>
                <w:rFonts w:ascii="Times New Roman" w:hAnsi="Times New Roman" w:cs="Times New Roman"/>
                <w:sz w:val="24"/>
                <w:szCs w:val="24"/>
              </w:rPr>
              <w:t>Value</w:t>
            </w:r>
          </w:p>
        </w:tc>
      </w:tr>
      <w:tr w:rsidR="00D173DF" w:rsidRPr="00D173DF" w:rsidTr="00D173DF">
        <w:trPr>
          <w:cantSplit/>
          <w:jc w:val="center"/>
        </w:trPr>
        <w:tc>
          <w:tcPr>
            <w:tcW w:w="1867" w:type="dxa"/>
            <w:vMerge w:val="restart"/>
            <w:tcBorders>
              <w:top w:val="single" w:sz="16" w:space="0" w:color="000000"/>
              <w:left w:val="single" w:sz="16" w:space="0" w:color="000000"/>
              <w:bottom w:val="single" w:sz="16" w:space="0" w:color="000000"/>
              <w:right w:val="nil"/>
            </w:tcBorders>
            <w:shd w:val="clear" w:color="auto" w:fill="FFFFFF"/>
            <w:vAlign w:val="center"/>
          </w:tcPr>
          <w:p w:rsidR="00D173DF" w:rsidRPr="00D173DF" w:rsidRDefault="00D173DF" w:rsidP="00D173DF">
            <w:pPr>
              <w:autoSpaceDE w:val="0"/>
              <w:autoSpaceDN w:val="0"/>
              <w:adjustRightInd w:val="0"/>
              <w:spacing w:after="0" w:line="400" w:lineRule="atLeast"/>
              <w:rPr>
                <w:rFonts w:ascii="Times New Roman" w:hAnsi="Times New Roman" w:cs="Times New Roman"/>
                <w:sz w:val="24"/>
                <w:szCs w:val="24"/>
              </w:rPr>
            </w:pPr>
            <w:r w:rsidRPr="00D173DF">
              <w:rPr>
                <w:rFonts w:ascii="Times New Roman" w:hAnsi="Times New Roman" w:cs="Times New Roman"/>
                <w:sz w:val="24"/>
                <w:szCs w:val="24"/>
              </w:rPr>
              <w:t>Nominal by Interval</w:t>
            </w:r>
          </w:p>
        </w:tc>
        <w:tc>
          <w:tcPr>
            <w:tcW w:w="734" w:type="dxa"/>
            <w:vMerge w:val="restart"/>
            <w:tcBorders>
              <w:top w:val="single" w:sz="16" w:space="0" w:color="000000"/>
              <w:left w:val="nil"/>
              <w:bottom w:val="single" w:sz="16" w:space="0" w:color="000000"/>
              <w:right w:val="nil"/>
            </w:tcBorders>
            <w:shd w:val="clear" w:color="auto" w:fill="FFFFFF"/>
            <w:vAlign w:val="center"/>
          </w:tcPr>
          <w:p w:rsidR="00D173DF" w:rsidRPr="00D173DF" w:rsidRDefault="00D173DF" w:rsidP="00D173DF">
            <w:pPr>
              <w:autoSpaceDE w:val="0"/>
              <w:autoSpaceDN w:val="0"/>
              <w:adjustRightInd w:val="0"/>
              <w:spacing w:after="0" w:line="400" w:lineRule="atLeast"/>
              <w:rPr>
                <w:rFonts w:ascii="Times New Roman" w:hAnsi="Times New Roman" w:cs="Times New Roman"/>
                <w:sz w:val="24"/>
                <w:szCs w:val="24"/>
              </w:rPr>
            </w:pPr>
            <w:r w:rsidRPr="00D173DF">
              <w:rPr>
                <w:rFonts w:ascii="Times New Roman" w:hAnsi="Times New Roman" w:cs="Times New Roman"/>
                <w:sz w:val="24"/>
                <w:szCs w:val="24"/>
              </w:rPr>
              <w:t>Eta</w:t>
            </w:r>
          </w:p>
        </w:tc>
        <w:tc>
          <w:tcPr>
            <w:tcW w:w="2447" w:type="dxa"/>
            <w:tcBorders>
              <w:top w:val="single" w:sz="16" w:space="0" w:color="000000"/>
              <w:left w:val="nil"/>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400" w:lineRule="atLeast"/>
              <w:rPr>
                <w:rFonts w:ascii="Times New Roman" w:hAnsi="Times New Roman" w:cs="Times New Roman"/>
                <w:sz w:val="24"/>
                <w:szCs w:val="24"/>
              </w:rPr>
            </w:pPr>
            <w:r w:rsidRPr="00D173DF">
              <w:rPr>
                <w:rFonts w:ascii="Times New Roman" w:hAnsi="Times New Roman" w:cs="Times New Roman"/>
                <w:sz w:val="24"/>
                <w:szCs w:val="24"/>
              </w:rPr>
              <w:t>math achievement test Dependent</w:t>
            </w:r>
          </w:p>
        </w:tc>
        <w:tc>
          <w:tcPr>
            <w:tcW w:w="1009" w:type="dxa"/>
            <w:tcBorders>
              <w:top w:val="single" w:sz="16" w:space="0" w:color="000000"/>
              <w:left w:val="single" w:sz="16" w:space="0" w:color="000000"/>
              <w:bottom w:val="nil"/>
              <w:right w:val="single" w:sz="16" w:space="0" w:color="000000"/>
            </w:tcBorders>
            <w:shd w:val="clear" w:color="auto" w:fill="FFFFFF"/>
            <w:vAlign w:val="center"/>
          </w:tcPr>
          <w:p w:rsidR="00D173DF" w:rsidRPr="00D173DF" w:rsidRDefault="00D173DF" w:rsidP="00D173DF">
            <w:pPr>
              <w:autoSpaceDE w:val="0"/>
              <w:autoSpaceDN w:val="0"/>
              <w:adjustRightInd w:val="0"/>
              <w:spacing w:after="0" w:line="400" w:lineRule="atLeast"/>
              <w:rPr>
                <w:rFonts w:ascii="Times New Roman" w:hAnsi="Times New Roman" w:cs="Times New Roman"/>
                <w:sz w:val="24"/>
                <w:szCs w:val="24"/>
              </w:rPr>
            </w:pPr>
            <w:r w:rsidRPr="00D173DF">
              <w:rPr>
                <w:rFonts w:ascii="Times New Roman" w:hAnsi="Times New Roman" w:cs="Times New Roman"/>
                <w:sz w:val="24"/>
                <w:szCs w:val="24"/>
              </w:rPr>
              <w:t>.301</w:t>
            </w:r>
          </w:p>
        </w:tc>
      </w:tr>
      <w:tr w:rsidR="00D173DF" w:rsidRPr="00D173DF" w:rsidTr="00D173DF">
        <w:trPr>
          <w:cantSplit/>
          <w:jc w:val="center"/>
        </w:trPr>
        <w:tc>
          <w:tcPr>
            <w:tcW w:w="1867" w:type="dxa"/>
            <w:vMerge/>
            <w:tcBorders>
              <w:top w:val="single" w:sz="16" w:space="0" w:color="000000"/>
              <w:left w:val="single" w:sz="16" w:space="0" w:color="000000"/>
              <w:bottom w:val="single" w:sz="16" w:space="0" w:color="000000"/>
              <w:right w:val="nil"/>
            </w:tcBorders>
            <w:shd w:val="clear" w:color="auto" w:fill="FFFFFF"/>
            <w:vAlign w:val="center"/>
          </w:tcPr>
          <w:p w:rsidR="00D173DF" w:rsidRPr="00D173DF" w:rsidRDefault="00D173DF" w:rsidP="00D173DF">
            <w:pPr>
              <w:autoSpaceDE w:val="0"/>
              <w:autoSpaceDN w:val="0"/>
              <w:adjustRightInd w:val="0"/>
              <w:spacing w:after="0" w:line="400" w:lineRule="atLeast"/>
              <w:rPr>
                <w:rFonts w:ascii="Times New Roman" w:hAnsi="Times New Roman" w:cs="Times New Roman"/>
                <w:sz w:val="24"/>
                <w:szCs w:val="24"/>
              </w:rPr>
            </w:pPr>
          </w:p>
        </w:tc>
        <w:tc>
          <w:tcPr>
            <w:tcW w:w="734" w:type="dxa"/>
            <w:vMerge/>
            <w:tcBorders>
              <w:top w:val="single" w:sz="16" w:space="0" w:color="000000"/>
              <w:left w:val="nil"/>
              <w:bottom w:val="single" w:sz="16" w:space="0" w:color="000000"/>
              <w:right w:val="nil"/>
            </w:tcBorders>
            <w:shd w:val="clear" w:color="auto" w:fill="FFFFFF"/>
            <w:vAlign w:val="center"/>
          </w:tcPr>
          <w:p w:rsidR="00D173DF" w:rsidRPr="00D173DF" w:rsidRDefault="00D173DF" w:rsidP="00D173DF">
            <w:pPr>
              <w:autoSpaceDE w:val="0"/>
              <w:autoSpaceDN w:val="0"/>
              <w:adjustRightInd w:val="0"/>
              <w:spacing w:after="0" w:line="400" w:lineRule="atLeast"/>
              <w:rPr>
                <w:rFonts w:ascii="Times New Roman" w:hAnsi="Times New Roman" w:cs="Times New Roman"/>
                <w:sz w:val="24"/>
                <w:szCs w:val="24"/>
              </w:rPr>
            </w:pPr>
          </w:p>
        </w:tc>
        <w:tc>
          <w:tcPr>
            <w:tcW w:w="2447" w:type="dxa"/>
            <w:tcBorders>
              <w:top w:val="nil"/>
              <w:left w:val="nil"/>
              <w:bottom w:val="single" w:sz="16" w:space="0" w:color="000000"/>
              <w:right w:val="single" w:sz="16" w:space="0" w:color="000000"/>
            </w:tcBorders>
            <w:shd w:val="clear" w:color="auto" w:fill="FFFFFF"/>
            <w:vAlign w:val="center"/>
          </w:tcPr>
          <w:p w:rsidR="00D173DF" w:rsidRPr="00D173DF" w:rsidRDefault="00D173DF" w:rsidP="00D173DF">
            <w:pPr>
              <w:autoSpaceDE w:val="0"/>
              <w:autoSpaceDN w:val="0"/>
              <w:adjustRightInd w:val="0"/>
              <w:spacing w:after="0" w:line="400" w:lineRule="atLeast"/>
              <w:rPr>
                <w:rFonts w:ascii="Times New Roman" w:hAnsi="Times New Roman" w:cs="Times New Roman"/>
                <w:sz w:val="24"/>
                <w:szCs w:val="24"/>
              </w:rPr>
            </w:pPr>
            <w:r w:rsidRPr="00D173DF">
              <w:rPr>
                <w:rFonts w:ascii="Times New Roman" w:hAnsi="Times New Roman" w:cs="Times New Roman"/>
                <w:sz w:val="24"/>
                <w:szCs w:val="24"/>
              </w:rPr>
              <w:t>gender Dependent</w:t>
            </w:r>
          </w:p>
        </w:tc>
        <w:tc>
          <w:tcPr>
            <w:tcW w:w="1009" w:type="dxa"/>
            <w:tcBorders>
              <w:top w:val="nil"/>
              <w:left w:val="single" w:sz="16" w:space="0" w:color="000000"/>
              <w:bottom w:val="single" w:sz="16" w:space="0" w:color="000000"/>
              <w:right w:val="single" w:sz="16" w:space="0" w:color="000000"/>
            </w:tcBorders>
            <w:shd w:val="clear" w:color="auto" w:fill="FFFFFF"/>
            <w:vAlign w:val="center"/>
          </w:tcPr>
          <w:p w:rsidR="00D173DF" w:rsidRPr="00D173DF" w:rsidRDefault="00D173DF" w:rsidP="00D173DF">
            <w:pPr>
              <w:autoSpaceDE w:val="0"/>
              <w:autoSpaceDN w:val="0"/>
              <w:adjustRightInd w:val="0"/>
              <w:spacing w:after="0" w:line="400" w:lineRule="atLeast"/>
              <w:rPr>
                <w:rFonts w:ascii="Times New Roman" w:hAnsi="Times New Roman" w:cs="Times New Roman"/>
                <w:sz w:val="24"/>
                <w:szCs w:val="24"/>
              </w:rPr>
            </w:pPr>
            <w:r w:rsidRPr="00D173DF">
              <w:rPr>
                <w:rFonts w:ascii="Times New Roman" w:hAnsi="Times New Roman" w:cs="Times New Roman"/>
                <w:sz w:val="24"/>
                <w:szCs w:val="24"/>
              </w:rPr>
              <w:t>.626</w:t>
            </w:r>
          </w:p>
        </w:tc>
      </w:tr>
    </w:tbl>
    <w:p w:rsidR="00D173DF" w:rsidRPr="00D173DF" w:rsidRDefault="00D173DF" w:rsidP="00D173DF">
      <w:pPr>
        <w:autoSpaceDE w:val="0"/>
        <w:autoSpaceDN w:val="0"/>
        <w:adjustRightInd w:val="0"/>
        <w:spacing w:after="0" w:line="400" w:lineRule="atLeast"/>
        <w:rPr>
          <w:rFonts w:ascii="Times New Roman" w:hAnsi="Times New Roman" w:cs="Times New Roman"/>
          <w:sz w:val="24"/>
          <w:szCs w:val="24"/>
        </w:rPr>
      </w:pPr>
    </w:p>
    <w:p w:rsidR="00FF60FB" w:rsidRPr="001A5C54" w:rsidRDefault="00724E3C" w:rsidP="001A5C54">
      <w:pPr>
        <w:pStyle w:val="Heading2"/>
        <w:spacing w:before="0" w:line="480" w:lineRule="auto"/>
        <w:rPr>
          <w:rFonts w:ascii="Times New Roman" w:hAnsi="Times New Roman" w:cs="Times New Roman"/>
          <w:color w:val="auto"/>
          <w:sz w:val="24"/>
        </w:rPr>
      </w:pPr>
      <w:bookmarkStart w:id="11" w:name="_Toc78466715"/>
      <w:r w:rsidRPr="001A5C54">
        <w:rPr>
          <w:rFonts w:ascii="Times New Roman" w:hAnsi="Times New Roman" w:cs="Times New Roman"/>
          <w:color w:val="auto"/>
          <w:sz w:val="24"/>
        </w:rPr>
        <w:t>Findings</w:t>
      </w:r>
      <w:bookmarkEnd w:id="11"/>
    </w:p>
    <w:p w:rsidR="00823C24" w:rsidRDefault="00724E3C" w:rsidP="00416C44">
      <w:pPr>
        <w:spacing w:after="0" w:line="480" w:lineRule="auto"/>
        <w:rPr>
          <w:rFonts w:ascii="Times New Roman" w:hAnsi="Times New Roman" w:cs="Times New Roman"/>
          <w:sz w:val="24"/>
        </w:rPr>
      </w:pPr>
      <w:r>
        <w:rPr>
          <w:rFonts w:ascii="Times New Roman" w:hAnsi="Times New Roman" w:cs="Times New Roman"/>
          <w:sz w:val="24"/>
        </w:rPr>
        <w:tab/>
        <w:t>The case Processing summary indicates that N is 75, wh</w:t>
      </w:r>
      <w:r w:rsidR="00011A73">
        <w:rPr>
          <w:rFonts w:ascii="Times New Roman" w:hAnsi="Times New Roman" w:cs="Times New Roman"/>
          <w:sz w:val="24"/>
        </w:rPr>
        <w:t xml:space="preserve">ich shows all 75 participants had data that was valid for both variables. </w:t>
      </w:r>
      <w:r w:rsidR="005C0DC3">
        <w:rPr>
          <w:rFonts w:ascii="Times New Roman" w:hAnsi="Times New Roman" w:cs="Times New Roman"/>
          <w:sz w:val="24"/>
        </w:rPr>
        <w:t xml:space="preserve">The cross tabulation table shows the expected count of participants in each cell and </w:t>
      </w:r>
      <w:r w:rsidR="00DA1663">
        <w:rPr>
          <w:rFonts w:ascii="Times New Roman" w:hAnsi="Times New Roman" w:cs="Times New Roman"/>
          <w:sz w:val="24"/>
        </w:rPr>
        <w:t>the eta is .301 and is medium to large effect size</w:t>
      </w:r>
      <w:r w:rsidR="00416C44">
        <w:rPr>
          <w:rFonts w:ascii="Times New Roman" w:hAnsi="Times New Roman" w:cs="Times New Roman"/>
          <w:sz w:val="24"/>
        </w:rPr>
        <w:t xml:space="preserve">, </w:t>
      </w:r>
      <w:r w:rsidR="00055656">
        <w:rPr>
          <w:rFonts w:ascii="Times New Roman" w:hAnsi="Times New Roman" w:cs="Times New Roman"/>
          <w:sz w:val="24"/>
        </w:rPr>
        <w:t>which</w:t>
      </w:r>
      <w:r w:rsidR="00416C44">
        <w:rPr>
          <w:rFonts w:ascii="Times New Roman" w:hAnsi="Times New Roman" w:cs="Times New Roman"/>
          <w:sz w:val="24"/>
        </w:rPr>
        <w:t xml:space="preserve"> is an indicator female were more likely to achieve more in math’s compared to their male counterparts</w:t>
      </w:r>
      <w:r w:rsidR="00505EF2">
        <w:rPr>
          <w:rFonts w:ascii="Times New Roman" w:hAnsi="Times New Roman" w:cs="Times New Roman"/>
          <w:sz w:val="24"/>
        </w:rPr>
        <w:t xml:space="preserve"> (</w:t>
      </w:r>
      <w:r w:rsidR="00505EF2" w:rsidRPr="00192FF1">
        <w:rPr>
          <w:rFonts w:ascii="Times New Roman" w:hAnsi="Times New Roman" w:cs="Times New Roman"/>
          <w:sz w:val="24"/>
        </w:rPr>
        <w:t>Morgan</w:t>
      </w:r>
      <w:r w:rsidR="00505EF2">
        <w:rPr>
          <w:rFonts w:ascii="Times New Roman" w:hAnsi="Times New Roman" w:cs="Times New Roman"/>
          <w:sz w:val="24"/>
        </w:rPr>
        <w:t xml:space="preserve"> et al., 2013)</w:t>
      </w:r>
      <w:r w:rsidR="00416C44">
        <w:rPr>
          <w:rFonts w:ascii="Times New Roman" w:hAnsi="Times New Roman" w:cs="Times New Roman"/>
          <w:sz w:val="24"/>
        </w:rPr>
        <w:t xml:space="preserve">. </w:t>
      </w:r>
    </w:p>
    <w:p w:rsidR="00055656" w:rsidRPr="001A5C54" w:rsidRDefault="00C53F3A" w:rsidP="001A5C54">
      <w:pPr>
        <w:pStyle w:val="Heading1"/>
        <w:spacing w:before="0" w:line="480" w:lineRule="auto"/>
        <w:jc w:val="center"/>
        <w:rPr>
          <w:rFonts w:ascii="Times New Roman" w:hAnsi="Times New Roman" w:cs="Times New Roman"/>
          <w:color w:val="auto"/>
          <w:sz w:val="24"/>
        </w:rPr>
      </w:pPr>
      <w:bookmarkStart w:id="12" w:name="_Toc78466716"/>
      <w:r w:rsidRPr="001A5C54">
        <w:rPr>
          <w:rFonts w:ascii="Times New Roman" w:hAnsi="Times New Roman" w:cs="Times New Roman"/>
          <w:color w:val="auto"/>
          <w:sz w:val="24"/>
        </w:rPr>
        <w:t>A 5.5: Application Problem - Crosstabulation and Chi-Square</w:t>
      </w:r>
      <w:bookmarkEnd w:id="12"/>
    </w:p>
    <w:p w:rsidR="00C53F3A" w:rsidRDefault="00066B0B" w:rsidP="00416C44">
      <w:pPr>
        <w:spacing w:after="0" w:line="480" w:lineRule="auto"/>
        <w:rPr>
          <w:rFonts w:ascii="Times New Roman" w:hAnsi="Times New Roman" w:cs="Times New Roman"/>
          <w:sz w:val="24"/>
        </w:rPr>
      </w:pPr>
      <w:r>
        <w:rPr>
          <w:rFonts w:ascii="Times New Roman" w:hAnsi="Times New Roman" w:cs="Times New Roman"/>
          <w:sz w:val="24"/>
        </w:rPr>
        <w:tab/>
      </w:r>
      <w:r w:rsidR="00180E8C">
        <w:rPr>
          <w:rFonts w:ascii="Times New Roman" w:hAnsi="Times New Roman" w:cs="Times New Roman"/>
          <w:sz w:val="24"/>
        </w:rPr>
        <w:t xml:space="preserve">Chi-Square is used to establish whether there is a statistically significant relationship between nominal variables. </w:t>
      </w:r>
      <w:r w:rsidR="009872E2">
        <w:rPr>
          <w:rFonts w:ascii="Times New Roman" w:hAnsi="Times New Roman" w:cs="Times New Roman"/>
          <w:sz w:val="24"/>
        </w:rPr>
        <w:t xml:space="preserve">This makes it easier tom conduct an evaluation of nominal independent variables and multiple groups. </w:t>
      </w:r>
      <w:r w:rsidR="00235FDA">
        <w:rPr>
          <w:rFonts w:ascii="Times New Roman" w:hAnsi="Times New Roman" w:cs="Times New Roman"/>
          <w:sz w:val="24"/>
        </w:rPr>
        <w:t>The Chi-Square is based on assumptions such as that the value of the cell expected need to be 5 or more in at least 80% of the cells, with no cell expected to have a value less than one</w:t>
      </w:r>
      <w:r w:rsidR="00505EF2">
        <w:rPr>
          <w:rFonts w:ascii="Times New Roman" w:hAnsi="Times New Roman" w:cs="Times New Roman"/>
          <w:sz w:val="24"/>
        </w:rPr>
        <w:t xml:space="preserve"> (</w:t>
      </w:r>
      <w:r w:rsidR="00505EF2" w:rsidRPr="00192FF1">
        <w:rPr>
          <w:rFonts w:ascii="Times New Roman" w:hAnsi="Times New Roman" w:cs="Times New Roman"/>
          <w:sz w:val="24"/>
        </w:rPr>
        <w:t>Morgan</w:t>
      </w:r>
      <w:r w:rsidR="00505EF2">
        <w:rPr>
          <w:rFonts w:ascii="Times New Roman" w:hAnsi="Times New Roman" w:cs="Times New Roman"/>
          <w:sz w:val="24"/>
        </w:rPr>
        <w:t xml:space="preserve"> et al., 2013)</w:t>
      </w:r>
      <w:r w:rsidR="00235FDA">
        <w:rPr>
          <w:rFonts w:ascii="Times New Roman" w:hAnsi="Times New Roman" w:cs="Times New Roman"/>
          <w:sz w:val="24"/>
        </w:rPr>
        <w:t xml:space="preserve">. There </w:t>
      </w:r>
      <w:r w:rsidR="00505EF2">
        <w:rPr>
          <w:rFonts w:ascii="Times New Roman" w:hAnsi="Times New Roman" w:cs="Times New Roman"/>
          <w:sz w:val="24"/>
        </w:rPr>
        <w:t>are</w:t>
      </w:r>
      <w:r w:rsidR="00235FDA">
        <w:rPr>
          <w:rFonts w:ascii="Times New Roman" w:hAnsi="Times New Roman" w:cs="Times New Roman"/>
          <w:sz w:val="24"/>
        </w:rPr>
        <w:t xml:space="preserve"> a minimum number of observations for each category that should be in place for Chi-Square to be used to ensure validity of p-value. </w:t>
      </w:r>
      <w:r w:rsidR="00050584">
        <w:rPr>
          <w:rFonts w:ascii="Times New Roman" w:hAnsi="Times New Roman" w:cs="Times New Roman"/>
          <w:sz w:val="24"/>
        </w:rPr>
        <w:t xml:space="preserve">The variables to consider in A5.5a are marital status, gender and age, which are nominal and dichotomous variables. On the other hand, A5.5b Mathach is a nominal variable, while </w:t>
      </w:r>
      <w:r w:rsidR="009D69A3">
        <w:rPr>
          <w:rFonts w:ascii="Times New Roman" w:hAnsi="Times New Roman" w:cs="Times New Roman"/>
          <w:sz w:val="24"/>
        </w:rPr>
        <w:t>trigonometry is</w:t>
      </w:r>
      <w:r w:rsidR="00050584">
        <w:rPr>
          <w:rFonts w:ascii="Times New Roman" w:hAnsi="Times New Roman" w:cs="Times New Roman"/>
          <w:sz w:val="24"/>
        </w:rPr>
        <w:t xml:space="preserve"> nominal variables</w:t>
      </w:r>
      <w:r w:rsidR="00D47A75">
        <w:rPr>
          <w:rFonts w:ascii="Times New Roman" w:hAnsi="Times New Roman" w:cs="Times New Roman"/>
          <w:sz w:val="24"/>
        </w:rPr>
        <w:t xml:space="preserve">. </w:t>
      </w:r>
      <w:r w:rsidR="000E0C4E">
        <w:rPr>
          <w:rFonts w:ascii="Times New Roman" w:hAnsi="Times New Roman" w:cs="Times New Roman"/>
          <w:sz w:val="24"/>
        </w:rPr>
        <w:t>In this regard, Chi-Square can be used to measure the relationship in both cases</w:t>
      </w:r>
      <w:r w:rsidR="009D69A3">
        <w:rPr>
          <w:rFonts w:ascii="Times New Roman" w:hAnsi="Times New Roman" w:cs="Times New Roman"/>
          <w:sz w:val="24"/>
        </w:rPr>
        <w:t xml:space="preserve"> (5a and 5b)</w:t>
      </w:r>
      <w:r w:rsidR="000E0C4E">
        <w:rPr>
          <w:rFonts w:ascii="Times New Roman" w:hAnsi="Times New Roman" w:cs="Times New Roman"/>
          <w:sz w:val="24"/>
        </w:rPr>
        <w:t xml:space="preserve">. </w:t>
      </w:r>
      <w:r w:rsidR="006E2144">
        <w:rPr>
          <w:rFonts w:ascii="Times New Roman" w:hAnsi="Times New Roman" w:cs="Times New Roman"/>
          <w:sz w:val="24"/>
        </w:rPr>
        <w:t xml:space="preserve">Phi is used to ascertain the strength of the relationship where significant Chi-Square findings have been obtained. </w:t>
      </w:r>
      <w:r w:rsidR="00C1475C">
        <w:rPr>
          <w:rFonts w:ascii="Times New Roman" w:hAnsi="Times New Roman" w:cs="Times New Roman"/>
          <w:sz w:val="24"/>
        </w:rPr>
        <w:t xml:space="preserve">Both 5a and 5b can utilize Phi. </w:t>
      </w:r>
      <w:r w:rsidR="00F60F2A">
        <w:rPr>
          <w:rFonts w:ascii="Times New Roman" w:hAnsi="Times New Roman" w:cs="Times New Roman"/>
          <w:sz w:val="24"/>
        </w:rPr>
        <w:t>For table larger than 2X2, Cramer’s V is appropriate statistic for testing significance to establish the strength of the relationship between the variables</w:t>
      </w:r>
      <w:r w:rsidR="00505EF2">
        <w:rPr>
          <w:rFonts w:ascii="Times New Roman" w:hAnsi="Times New Roman" w:cs="Times New Roman"/>
          <w:sz w:val="24"/>
        </w:rPr>
        <w:t xml:space="preserve"> (</w:t>
      </w:r>
      <w:r w:rsidR="00505EF2" w:rsidRPr="00192FF1">
        <w:rPr>
          <w:rFonts w:ascii="Times New Roman" w:hAnsi="Times New Roman" w:cs="Times New Roman"/>
          <w:sz w:val="24"/>
        </w:rPr>
        <w:t>Morgan</w:t>
      </w:r>
      <w:r w:rsidR="00505EF2">
        <w:rPr>
          <w:rFonts w:ascii="Times New Roman" w:hAnsi="Times New Roman" w:cs="Times New Roman"/>
          <w:sz w:val="24"/>
        </w:rPr>
        <w:t xml:space="preserve"> et al., 2013)</w:t>
      </w:r>
      <w:r w:rsidR="00F60F2A">
        <w:rPr>
          <w:rFonts w:ascii="Times New Roman" w:hAnsi="Times New Roman" w:cs="Times New Roman"/>
          <w:sz w:val="24"/>
        </w:rPr>
        <w:t xml:space="preserve">. </w:t>
      </w:r>
      <w:r w:rsidR="002D1006">
        <w:rPr>
          <w:rFonts w:ascii="Times New Roman" w:hAnsi="Times New Roman" w:cs="Times New Roman"/>
          <w:sz w:val="24"/>
        </w:rPr>
        <w:t xml:space="preserve">In case one variable has two categories, and another more than two, Phi is equal to Cramer’s V. </w:t>
      </w:r>
      <w:r w:rsidR="00E11789">
        <w:rPr>
          <w:rFonts w:ascii="Times New Roman" w:hAnsi="Times New Roman" w:cs="Times New Roman"/>
          <w:sz w:val="24"/>
        </w:rPr>
        <w:t xml:space="preserve">In this case, </w:t>
      </w:r>
      <w:r w:rsidR="00C22466">
        <w:rPr>
          <w:rFonts w:ascii="Times New Roman" w:hAnsi="Times New Roman" w:cs="Times New Roman"/>
          <w:sz w:val="24"/>
        </w:rPr>
        <w:t xml:space="preserve">Phi </w:t>
      </w:r>
      <w:r w:rsidR="00E11789">
        <w:rPr>
          <w:rFonts w:ascii="Times New Roman" w:hAnsi="Times New Roman" w:cs="Times New Roman"/>
          <w:sz w:val="24"/>
        </w:rPr>
        <w:t xml:space="preserve">can be used to test the strength of the association between the pairs of the variables. </w:t>
      </w:r>
    </w:p>
    <w:p w:rsidR="007576A6" w:rsidRPr="001A5C54" w:rsidRDefault="007576A6" w:rsidP="001A5C54">
      <w:pPr>
        <w:pStyle w:val="Heading2"/>
        <w:spacing w:before="0" w:line="480" w:lineRule="auto"/>
        <w:rPr>
          <w:rFonts w:ascii="Times New Roman" w:hAnsi="Times New Roman" w:cs="Times New Roman"/>
          <w:color w:val="auto"/>
          <w:sz w:val="24"/>
        </w:rPr>
      </w:pPr>
      <w:bookmarkStart w:id="13" w:name="_Toc78466717"/>
      <w:r w:rsidRPr="001A5C54">
        <w:rPr>
          <w:rFonts w:ascii="Times New Roman" w:hAnsi="Times New Roman" w:cs="Times New Roman"/>
          <w:color w:val="auto"/>
          <w:sz w:val="24"/>
        </w:rPr>
        <w:t>A 5.5 a. Write two research questions and two null hypotheses relating to the</w:t>
      </w:r>
      <w:bookmarkEnd w:id="13"/>
    </w:p>
    <w:p w:rsidR="007576A6" w:rsidRPr="001A5C54" w:rsidRDefault="007576A6" w:rsidP="001A5C54">
      <w:pPr>
        <w:pStyle w:val="Heading2"/>
        <w:spacing w:before="0" w:line="480" w:lineRule="auto"/>
        <w:rPr>
          <w:rFonts w:ascii="Times New Roman" w:hAnsi="Times New Roman" w:cs="Times New Roman"/>
          <w:color w:val="auto"/>
          <w:sz w:val="24"/>
        </w:rPr>
      </w:pPr>
      <w:bookmarkStart w:id="14" w:name="_Toc78466718"/>
      <w:r w:rsidRPr="001A5C54">
        <w:rPr>
          <w:rFonts w:ascii="Times New Roman" w:hAnsi="Times New Roman" w:cs="Times New Roman"/>
          <w:color w:val="auto"/>
          <w:sz w:val="24"/>
        </w:rPr>
        <w:t>following pairs of data, run crosstabs and interpret the results of chi-square and phi (or Cramer’s V)</w:t>
      </w:r>
      <w:bookmarkEnd w:id="14"/>
    </w:p>
    <w:p w:rsidR="00066B0B" w:rsidRPr="001A5C54" w:rsidRDefault="00C372C5" w:rsidP="001A5C54">
      <w:pPr>
        <w:pStyle w:val="Heading3"/>
        <w:spacing w:before="0" w:line="480" w:lineRule="auto"/>
        <w:rPr>
          <w:rFonts w:ascii="Times New Roman" w:hAnsi="Times New Roman" w:cs="Times New Roman"/>
          <w:color w:val="auto"/>
          <w:sz w:val="24"/>
        </w:rPr>
      </w:pPr>
      <w:bookmarkStart w:id="15" w:name="_Toc78466719"/>
      <w:r w:rsidRPr="001A5C54">
        <w:rPr>
          <w:rFonts w:ascii="Times New Roman" w:hAnsi="Times New Roman" w:cs="Times New Roman"/>
          <w:color w:val="auto"/>
          <w:sz w:val="24"/>
        </w:rPr>
        <w:t>Gender and Marital Status</w:t>
      </w:r>
      <w:bookmarkEnd w:id="15"/>
      <w:r w:rsidRPr="001A5C54">
        <w:rPr>
          <w:rFonts w:ascii="Times New Roman" w:hAnsi="Times New Roman" w:cs="Times New Roman"/>
          <w:color w:val="auto"/>
          <w:sz w:val="24"/>
        </w:rPr>
        <w:t xml:space="preserve"> </w:t>
      </w:r>
    </w:p>
    <w:p w:rsidR="00C372C5" w:rsidRDefault="00D04A05" w:rsidP="00416C44">
      <w:pPr>
        <w:spacing w:after="0" w:line="480" w:lineRule="auto"/>
        <w:rPr>
          <w:rFonts w:ascii="Times New Roman" w:hAnsi="Times New Roman" w:cs="Times New Roman"/>
          <w:sz w:val="24"/>
        </w:rPr>
      </w:pPr>
      <w:r w:rsidRPr="00D04A05">
        <w:rPr>
          <w:rFonts w:ascii="Times New Roman" w:hAnsi="Times New Roman" w:cs="Times New Roman"/>
          <w:b/>
          <w:sz w:val="24"/>
        </w:rPr>
        <w:t>Research Question</w:t>
      </w:r>
      <w:r>
        <w:rPr>
          <w:rFonts w:ascii="Times New Roman" w:hAnsi="Times New Roman" w:cs="Times New Roman"/>
          <w:sz w:val="24"/>
        </w:rPr>
        <w:t>: Is marital status different between male and female student?</w:t>
      </w:r>
    </w:p>
    <w:p w:rsidR="00D04A05" w:rsidRDefault="00D04A05" w:rsidP="00D04A05">
      <w:pPr>
        <w:spacing w:after="0" w:line="480" w:lineRule="auto"/>
        <w:rPr>
          <w:rFonts w:ascii="Times New Roman" w:hAnsi="Times New Roman" w:cs="Times New Roman"/>
          <w:sz w:val="24"/>
        </w:rPr>
      </w:pPr>
      <w:r w:rsidRPr="00D04A05">
        <w:rPr>
          <w:rFonts w:ascii="Times New Roman" w:hAnsi="Times New Roman" w:cs="Times New Roman"/>
          <w:b/>
          <w:sz w:val="24"/>
        </w:rPr>
        <w:t>Null hypotheses:</w:t>
      </w:r>
      <w:r>
        <w:rPr>
          <w:rFonts w:ascii="Times New Roman" w:hAnsi="Times New Roman" w:cs="Times New Roman"/>
          <w:b/>
          <w:sz w:val="24"/>
        </w:rPr>
        <w:t xml:space="preserve"> </w:t>
      </w:r>
      <w:r>
        <w:rPr>
          <w:rFonts w:ascii="Times New Roman" w:hAnsi="Times New Roman" w:cs="Times New Roman"/>
          <w:sz w:val="24"/>
        </w:rPr>
        <w:t>There is no difference in marital status for male and females.</w:t>
      </w:r>
    </w:p>
    <w:p w:rsidR="00EC7ED6" w:rsidRPr="00EF343E" w:rsidRDefault="00F47A89" w:rsidP="00D04A05">
      <w:pPr>
        <w:spacing w:after="0" w:line="480" w:lineRule="auto"/>
        <w:rPr>
          <w:rFonts w:ascii="Times New Roman" w:hAnsi="Times New Roman" w:cs="Times New Roman"/>
          <w:sz w:val="24"/>
        </w:rPr>
      </w:pPr>
      <w:r>
        <w:rPr>
          <w:rFonts w:ascii="Times New Roman" w:hAnsi="Times New Roman" w:cs="Times New Roman"/>
          <w:sz w:val="24"/>
        </w:rPr>
        <w:tab/>
      </w:r>
      <w:r w:rsidR="007C36E0">
        <w:rPr>
          <w:rFonts w:ascii="Times New Roman" w:hAnsi="Times New Roman" w:cs="Times New Roman"/>
          <w:sz w:val="24"/>
        </w:rPr>
        <w:t xml:space="preserve">The processing table shows that N is 49, which indicates out of the total participants </w:t>
      </w:r>
      <w:r w:rsidR="00EC7ED6">
        <w:rPr>
          <w:rFonts w:ascii="Times New Roman" w:hAnsi="Times New Roman" w:cs="Times New Roman"/>
          <w:sz w:val="24"/>
        </w:rPr>
        <w:t xml:space="preserve">had valid data for the test, and one participant was missing from the test. Out of the 26 males, 19 </w:t>
      </w:r>
      <w:r w:rsidR="00A8414F">
        <w:rPr>
          <w:rFonts w:ascii="Times New Roman" w:hAnsi="Times New Roman" w:cs="Times New Roman"/>
          <w:sz w:val="24"/>
        </w:rPr>
        <w:t>falls</w:t>
      </w:r>
      <w:r w:rsidR="00EC7ED6">
        <w:rPr>
          <w:rFonts w:ascii="Times New Roman" w:hAnsi="Times New Roman" w:cs="Times New Roman"/>
          <w:sz w:val="24"/>
        </w:rPr>
        <w:t xml:space="preserve"> under the single and divorced category, while only 7 were in marital status. </w:t>
      </w:r>
      <w:r w:rsidR="004F06C1">
        <w:rPr>
          <w:rFonts w:ascii="Times New Roman" w:hAnsi="Times New Roman" w:cs="Times New Roman"/>
          <w:sz w:val="24"/>
        </w:rPr>
        <w:t>Males</w:t>
      </w:r>
      <w:r w:rsidR="00A8414F">
        <w:rPr>
          <w:rFonts w:ascii="Times New Roman" w:hAnsi="Times New Roman" w:cs="Times New Roman"/>
          <w:sz w:val="24"/>
        </w:rPr>
        <w:t xml:space="preserve"> who were single were 16.4, while 9.6 were married. On the other hand, 23 females participated of which 12 females or 52% fall under the single and divorced category, and 11 females or 48% were married. </w:t>
      </w:r>
      <w:r w:rsidR="004F06C1">
        <w:rPr>
          <w:rFonts w:ascii="Times New Roman" w:hAnsi="Times New Roman" w:cs="Times New Roman"/>
          <w:sz w:val="24"/>
        </w:rPr>
        <w:t xml:space="preserve">Expected count for single females is 14.6 and 8.4 are married. Males were more likely to be single or divorced compared to their female counterparts. However, whether the </w:t>
      </w:r>
      <w:r w:rsidR="00823C24">
        <w:rPr>
          <w:rFonts w:ascii="Times New Roman" w:hAnsi="Times New Roman" w:cs="Times New Roman"/>
          <w:sz w:val="24"/>
        </w:rPr>
        <w:t>difference was</w:t>
      </w:r>
      <w:r w:rsidR="004F06C1">
        <w:rPr>
          <w:rFonts w:ascii="Times New Roman" w:hAnsi="Times New Roman" w:cs="Times New Roman"/>
          <w:sz w:val="24"/>
        </w:rPr>
        <w:t xml:space="preserve"> by chances can be ascertained in the Chi-Square table. </w:t>
      </w:r>
      <w:r w:rsidR="00823C24">
        <w:rPr>
          <w:rFonts w:ascii="Times New Roman" w:hAnsi="Times New Roman" w:cs="Times New Roman"/>
          <w:sz w:val="24"/>
        </w:rPr>
        <w:t>The Chi-</w:t>
      </w:r>
      <w:r w:rsidR="00C95456">
        <w:rPr>
          <w:rFonts w:ascii="Times New Roman" w:hAnsi="Times New Roman" w:cs="Times New Roman"/>
          <w:sz w:val="24"/>
        </w:rPr>
        <w:t>S</w:t>
      </w:r>
      <w:r w:rsidR="00823C24">
        <w:rPr>
          <w:rFonts w:ascii="Times New Roman" w:hAnsi="Times New Roman" w:cs="Times New Roman"/>
          <w:sz w:val="24"/>
        </w:rPr>
        <w:t>quare table indicates that no cell had a count of less than 5, and meets the condition for using chi-square</w:t>
      </w:r>
      <w:r w:rsidR="00505EF2">
        <w:rPr>
          <w:rFonts w:ascii="Times New Roman" w:hAnsi="Times New Roman" w:cs="Times New Roman"/>
          <w:sz w:val="24"/>
        </w:rPr>
        <w:t xml:space="preserve"> (</w:t>
      </w:r>
      <w:r w:rsidR="00505EF2" w:rsidRPr="00192FF1">
        <w:rPr>
          <w:rFonts w:ascii="Times New Roman" w:hAnsi="Times New Roman" w:cs="Times New Roman"/>
          <w:sz w:val="24"/>
        </w:rPr>
        <w:t>Morgan</w:t>
      </w:r>
      <w:r w:rsidR="00505EF2">
        <w:rPr>
          <w:rFonts w:ascii="Times New Roman" w:hAnsi="Times New Roman" w:cs="Times New Roman"/>
          <w:sz w:val="24"/>
        </w:rPr>
        <w:t xml:space="preserve"> et al., 2013)</w:t>
      </w:r>
      <w:r w:rsidR="00823C24">
        <w:rPr>
          <w:rFonts w:ascii="Times New Roman" w:hAnsi="Times New Roman" w:cs="Times New Roman"/>
          <w:sz w:val="24"/>
        </w:rPr>
        <w:t>. The p-value is 0.13, which is greater than 0.05, suggesting lack of strong evidence to support hypothesis that males and females differed in terms of marital status. Chi-Square value of 3.84 is expected at 5% significance level and 1 DF. The Chi-Square obtained is 2.29</w:t>
      </w:r>
      <w:r w:rsidR="00FD3FA0">
        <w:rPr>
          <w:rFonts w:ascii="Times New Roman" w:hAnsi="Times New Roman" w:cs="Times New Roman"/>
          <w:sz w:val="24"/>
        </w:rPr>
        <w:t>, which further proves lack of significant difference</w:t>
      </w:r>
      <w:r w:rsidR="00A93ED2">
        <w:rPr>
          <w:rFonts w:ascii="Times New Roman" w:hAnsi="Times New Roman" w:cs="Times New Roman"/>
          <w:sz w:val="24"/>
        </w:rPr>
        <w:t xml:space="preserve"> between the two categories</w:t>
      </w:r>
      <w:r w:rsidR="007D288E">
        <w:rPr>
          <w:rFonts w:ascii="Times New Roman" w:hAnsi="Times New Roman" w:cs="Times New Roman"/>
          <w:sz w:val="24"/>
        </w:rPr>
        <w:t xml:space="preserve">. </w:t>
      </w:r>
      <w:r w:rsidR="000E2870">
        <w:rPr>
          <w:rFonts w:ascii="Times New Roman" w:hAnsi="Times New Roman" w:cs="Times New Roman"/>
          <w:sz w:val="24"/>
        </w:rPr>
        <w:t xml:space="preserve">Finally, the symmetric tables provide measure to assess the strength of the relationship, which should be between +/-0.5 or more for large size on relationship. </w:t>
      </w:r>
      <w:r w:rsidR="00625D8D">
        <w:rPr>
          <w:rFonts w:ascii="Times New Roman" w:hAnsi="Times New Roman" w:cs="Times New Roman"/>
          <w:sz w:val="24"/>
        </w:rPr>
        <w:t xml:space="preserve">Phi can be used in this case since both variables have two levels. </w:t>
      </w:r>
      <w:r w:rsidR="00D61ED8">
        <w:rPr>
          <w:rFonts w:ascii="Times New Roman" w:hAnsi="Times New Roman" w:cs="Times New Roman"/>
          <w:sz w:val="24"/>
        </w:rPr>
        <w:t xml:space="preserve">Phi should range from -1 to +1, 0 shows no relationship, -1 is perfect negative relationship, while +1 is perfect positive relationship. </w:t>
      </w:r>
      <w:r w:rsidR="00351E84">
        <w:rPr>
          <w:rFonts w:ascii="Times New Roman" w:hAnsi="Times New Roman" w:cs="Times New Roman"/>
          <w:sz w:val="24"/>
        </w:rPr>
        <w:t xml:space="preserve">Phi in this case ranges between 0.2 and </w:t>
      </w:r>
      <w:r w:rsidR="00243320">
        <w:rPr>
          <w:rFonts w:ascii="Times New Roman" w:hAnsi="Times New Roman" w:cs="Times New Roman"/>
          <w:sz w:val="24"/>
        </w:rPr>
        <w:t xml:space="preserve">0.29, </w:t>
      </w:r>
      <w:r w:rsidR="00245418">
        <w:rPr>
          <w:rFonts w:ascii="Times New Roman" w:hAnsi="Times New Roman" w:cs="Times New Roman"/>
          <w:sz w:val="24"/>
        </w:rPr>
        <w:t>which indicates a weak positive relationship</w:t>
      </w:r>
      <w:r w:rsidR="00505EF2">
        <w:rPr>
          <w:rFonts w:ascii="Times New Roman" w:hAnsi="Times New Roman" w:cs="Times New Roman"/>
          <w:sz w:val="24"/>
        </w:rPr>
        <w:t xml:space="preserve"> (</w:t>
      </w:r>
      <w:r w:rsidR="00505EF2" w:rsidRPr="00192FF1">
        <w:rPr>
          <w:rFonts w:ascii="Times New Roman" w:hAnsi="Times New Roman" w:cs="Times New Roman"/>
          <w:sz w:val="24"/>
        </w:rPr>
        <w:t>Morgan</w:t>
      </w:r>
      <w:r w:rsidR="00505EF2">
        <w:rPr>
          <w:rFonts w:ascii="Times New Roman" w:hAnsi="Times New Roman" w:cs="Times New Roman"/>
          <w:sz w:val="24"/>
        </w:rPr>
        <w:t xml:space="preserve"> et al., 2013)</w:t>
      </w:r>
      <w:r w:rsidR="00245418">
        <w:rPr>
          <w:rFonts w:ascii="Times New Roman" w:hAnsi="Times New Roman" w:cs="Times New Roman"/>
          <w:sz w:val="24"/>
        </w:rPr>
        <w:t xml:space="preserve">. </w:t>
      </w:r>
      <w:r w:rsidR="008B316A">
        <w:rPr>
          <w:rFonts w:ascii="Times New Roman" w:hAnsi="Times New Roman" w:cs="Times New Roman"/>
          <w:sz w:val="24"/>
        </w:rPr>
        <w:t>This further confirms that there is no significant difference between males and females in terms of marital status</w:t>
      </w:r>
      <w:r w:rsidR="007446CC">
        <w:rPr>
          <w:rFonts w:ascii="Times New Roman" w:hAnsi="Times New Roman" w:cs="Times New Roman"/>
          <w:sz w:val="24"/>
        </w:rPr>
        <w:t xml:space="preserve">. Therefore, the null hypothesis should be upheld. </w:t>
      </w:r>
    </w:p>
    <w:p w:rsidR="00D04A05" w:rsidRDefault="00A43419" w:rsidP="00BA6D86">
      <w:pPr>
        <w:spacing w:after="0"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5287E27F" wp14:editId="4208FF33">
            <wp:extent cx="5701553" cy="5615492"/>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8862" cy="5632540"/>
                    </a:xfrm>
                    <a:prstGeom prst="rect">
                      <a:avLst/>
                    </a:prstGeom>
                    <a:noFill/>
                  </pic:spPr>
                </pic:pic>
              </a:graphicData>
            </a:graphic>
          </wp:inline>
        </w:drawing>
      </w:r>
    </w:p>
    <w:p w:rsidR="004B2111" w:rsidRPr="001A5C54" w:rsidRDefault="004B2111" w:rsidP="001A5C54">
      <w:pPr>
        <w:pStyle w:val="Heading3"/>
        <w:spacing w:before="0" w:line="480" w:lineRule="auto"/>
        <w:rPr>
          <w:rFonts w:ascii="Times New Roman" w:hAnsi="Times New Roman" w:cs="Times New Roman"/>
          <w:color w:val="auto"/>
          <w:sz w:val="24"/>
        </w:rPr>
      </w:pPr>
      <w:bookmarkStart w:id="16" w:name="_Toc78466720"/>
      <w:r w:rsidRPr="001A5C54">
        <w:rPr>
          <w:rFonts w:ascii="Times New Roman" w:hAnsi="Times New Roman" w:cs="Times New Roman"/>
          <w:color w:val="auto"/>
          <w:sz w:val="24"/>
        </w:rPr>
        <w:t>A 5.5. a (2). “age group” and “marital status”</w:t>
      </w:r>
      <w:bookmarkEnd w:id="16"/>
    </w:p>
    <w:p w:rsidR="00D04A05" w:rsidRPr="0090563D" w:rsidRDefault="0090563D" w:rsidP="00416C44">
      <w:pPr>
        <w:spacing w:after="0" w:line="480" w:lineRule="auto"/>
        <w:rPr>
          <w:rFonts w:ascii="Times New Roman" w:hAnsi="Times New Roman" w:cs="Times New Roman"/>
          <w:b/>
          <w:sz w:val="24"/>
        </w:rPr>
      </w:pPr>
      <w:r w:rsidRPr="0090563D">
        <w:rPr>
          <w:rFonts w:ascii="Times New Roman" w:hAnsi="Times New Roman" w:cs="Times New Roman"/>
          <w:b/>
          <w:sz w:val="24"/>
        </w:rPr>
        <w:t>Research Question</w:t>
      </w:r>
    </w:p>
    <w:p w:rsidR="0090563D" w:rsidRDefault="0090563D" w:rsidP="0090563D">
      <w:pPr>
        <w:spacing w:after="0" w:line="480" w:lineRule="auto"/>
        <w:rPr>
          <w:rFonts w:ascii="Times New Roman" w:hAnsi="Times New Roman" w:cs="Times New Roman"/>
          <w:sz w:val="24"/>
        </w:rPr>
      </w:pPr>
      <w:r>
        <w:rPr>
          <w:rFonts w:ascii="Times New Roman" w:hAnsi="Times New Roman" w:cs="Times New Roman"/>
          <w:sz w:val="24"/>
        </w:rPr>
        <w:t xml:space="preserve">Are students of different age groups </w:t>
      </w:r>
      <w:r w:rsidR="00E155B6">
        <w:rPr>
          <w:rFonts w:ascii="Times New Roman" w:hAnsi="Times New Roman" w:cs="Times New Roman"/>
          <w:sz w:val="24"/>
        </w:rPr>
        <w:t>differing</w:t>
      </w:r>
      <w:r>
        <w:rPr>
          <w:rFonts w:ascii="Times New Roman" w:hAnsi="Times New Roman" w:cs="Times New Roman"/>
          <w:sz w:val="24"/>
        </w:rPr>
        <w:t xml:space="preserve"> in terms of their marital status?</w:t>
      </w:r>
    </w:p>
    <w:p w:rsidR="0090563D" w:rsidRPr="00BA6D86" w:rsidRDefault="00BA6D86" w:rsidP="0090563D">
      <w:pPr>
        <w:spacing w:after="0" w:line="480" w:lineRule="auto"/>
        <w:rPr>
          <w:rFonts w:ascii="Times New Roman" w:hAnsi="Times New Roman" w:cs="Times New Roman"/>
          <w:b/>
          <w:sz w:val="24"/>
        </w:rPr>
      </w:pPr>
      <w:r w:rsidRPr="00BA6D86">
        <w:rPr>
          <w:rFonts w:ascii="Times New Roman" w:hAnsi="Times New Roman" w:cs="Times New Roman"/>
          <w:b/>
          <w:sz w:val="24"/>
        </w:rPr>
        <w:t>Null Hypothesis</w:t>
      </w:r>
    </w:p>
    <w:p w:rsidR="00BA6D86" w:rsidRDefault="00BA6D86" w:rsidP="0090563D">
      <w:pPr>
        <w:spacing w:after="0" w:line="480" w:lineRule="auto"/>
        <w:rPr>
          <w:rFonts w:ascii="Times New Roman" w:hAnsi="Times New Roman" w:cs="Times New Roman"/>
          <w:sz w:val="24"/>
        </w:rPr>
      </w:pPr>
      <w:r>
        <w:rPr>
          <w:rFonts w:ascii="Times New Roman" w:hAnsi="Times New Roman" w:cs="Times New Roman"/>
          <w:sz w:val="24"/>
        </w:rPr>
        <w:t>Students of different age groups do not differ in terms of material status?</w:t>
      </w:r>
    </w:p>
    <w:p w:rsidR="00BA6D86" w:rsidRDefault="00BA6D86" w:rsidP="0090563D">
      <w:pPr>
        <w:spacing w:after="0" w:line="480" w:lineRule="auto"/>
        <w:rPr>
          <w:rFonts w:ascii="Times New Roman" w:hAnsi="Times New Roman" w:cs="Times New Roman"/>
          <w:sz w:val="24"/>
        </w:rPr>
      </w:pPr>
      <w:r>
        <w:rPr>
          <w:rFonts w:ascii="Times New Roman" w:hAnsi="Times New Roman" w:cs="Times New Roman"/>
          <w:noProof/>
          <w:sz w:val="24"/>
        </w:rPr>
        <w:drawing>
          <wp:inline distT="0" distB="0" distL="0" distR="0" wp14:anchorId="42CAAA28">
            <wp:extent cx="5034579" cy="61964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6772" cy="6199104"/>
                    </a:xfrm>
                    <a:prstGeom prst="rect">
                      <a:avLst/>
                    </a:prstGeom>
                    <a:noFill/>
                  </pic:spPr>
                </pic:pic>
              </a:graphicData>
            </a:graphic>
          </wp:inline>
        </w:drawing>
      </w:r>
    </w:p>
    <w:p w:rsidR="00BA6D86" w:rsidRDefault="00BA6D86" w:rsidP="00BA6D86">
      <w:pPr>
        <w:rPr>
          <w:rFonts w:ascii="Times New Roman" w:hAnsi="Times New Roman" w:cs="Times New Roman"/>
          <w:sz w:val="24"/>
        </w:rPr>
      </w:pPr>
    </w:p>
    <w:p w:rsidR="00BA6D86" w:rsidRDefault="00BA6D86" w:rsidP="00BA6D86">
      <w:pPr>
        <w:rPr>
          <w:rFonts w:ascii="Times New Roman" w:hAnsi="Times New Roman" w:cs="Times New Roman"/>
          <w:sz w:val="24"/>
        </w:rPr>
      </w:pPr>
    </w:p>
    <w:p w:rsidR="00BA6D86" w:rsidRDefault="00BA6D86" w:rsidP="00BA6D86">
      <w:pPr>
        <w:rPr>
          <w:rFonts w:ascii="Times New Roman" w:hAnsi="Times New Roman" w:cs="Times New Roman"/>
          <w:sz w:val="24"/>
        </w:rPr>
      </w:pPr>
    </w:p>
    <w:p w:rsidR="00094439" w:rsidRDefault="003B6DB9" w:rsidP="00094439">
      <w:pPr>
        <w:spacing w:after="0" w:line="480" w:lineRule="auto"/>
        <w:rPr>
          <w:rFonts w:ascii="Times New Roman" w:hAnsi="Times New Roman" w:cs="Times New Roman"/>
          <w:sz w:val="24"/>
        </w:rPr>
      </w:pPr>
      <w:r>
        <w:rPr>
          <w:rFonts w:ascii="Times New Roman" w:hAnsi="Times New Roman" w:cs="Times New Roman"/>
          <w:sz w:val="24"/>
        </w:rPr>
        <w:tab/>
      </w:r>
      <w:r w:rsidR="00DD098A">
        <w:rPr>
          <w:rFonts w:ascii="Times New Roman" w:hAnsi="Times New Roman" w:cs="Times New Roman"/>
          <w:sz w:val="24"/>
        </w:rPr>
        <w:t>The processing summary show N is 49, which is an indicator that 49 participants had va</w:t>
      </w:r>
      <w:r w:rsidR="00272199">
        <w:rPr>
          <w:rFonts w:ascii="Times New Roman" w:hAnsi="Times New Roman" w:cs="Times New Roman"/>
          <w:sz w:val="24"/>
        </w:rPr>
        <w:t xml:space="preserve">lid data, while one is missing. </w:t>
      </w:r>
      <w:r w:rsidR="0049358C">
        <w:rPr>
          <w:rFonts w:ascii="Times New Roman" w:hAnsi="Times New Roman" w:cs="Times New Roman"/>
          <w:sz w:val="24"/>
        </w:rPr>
        <w:t xml:space="preserve">15 students out of the 16 below 22 years were either single or divorced; only 1 was married.  </w:t>
      </w:r>
      <w:r w:rsidR="008C79F5">
        <w:rPr>
          <w:rFonts w:ascii="Times New Roman" w:hAnsi="Times New Roman" w:cs="Times New Roman"/>
          <w:sz w:val="24"/>
        </w:rPr>
        <w:t xml:space="preserve">Those who are single and divorced are </w:t>
      </w:r>
      <w:r w:rsidR="000E64ED">
        <w:rPr>
          <w:rFonts w:ascii="Times New Roman" w:hAnsi="Times New Roman" w:cs="Times New Roman"/>
          <w:sz w:val="24"/>
        </w:rPr>
        <w:t xml:space="preserve">10.1, and 5.9 are married. </w:t>
      </w:r>
      <w:r w:rsidR="005C5632">
        <w:rPr>
          <w:rFonts w:ascii="Times New Roman" w:hAnsi="Times New Roman" w:cs="Times New Roman"/>
          <w:sz w:val="24"/>
        </w:rPr>
        <w:t>Students between 22 and 28 years are 18, 12 or 66.7% were single, while the other 6 or 33.3% were married</w:t>
      </w:r>
      <w:r w:rsidR="00095A4C">
        <w:rPr>
          <w:rFonts w:ascii="Times New Roman" w:hAnsi="Times New Roman" w:cs="Times New Roman"/>
          <w:sz w:val="24"/>
        </w:rPr>
        <w:t xml:space="preserve">. </w:t>
      </w:r>
      <w:r w:rsidR="00501C2C">
        <w:rPr>
          <w:rFonts w:ascii="Times New Roman" w:hAnsi="Times New Roman" w:cs="Times New Roman"/>
          <w:sz w:val="24"/>
        </w:rPr>
        <w:t xml:space="preserve">The single and divorced students between 22 and 28 years expected count is 11.4 and those married are 6.6. Students aged 30 and above years were 15, out of which 4 were single and divorced, while 11 were married. </w:t>
      </w:r>
      <w:r w:rsidR="00450A51">
        <w:rPr>
          <w:rFonts w:ascii="Times New Roman" w:hAnsi="Times New Roman" w:cs="Times New Roman"/>
          <w:sz w:val="24"/>
        </w:rPr>
        <w:t xml:space="preserve">The expected count within the category of 30 and over years for </w:t>
      </w:r>
      <w:r w:rsidR="004D0A3F">
        <w:rPr>
          <w:rFonts w:ascii="Times New Roman" w:hAnsi="Times New Roman" w:cs="Times New Roman"/>
          <w:sz w:val="24"/>
        </w:rPr>
        <w:t>the</w:t>
      </w:r>
      <w:r w:rsidR="00450A51">
        <w:rPr>
          <w:rFonts w:ascii="Times New Roman" w:hAnsi="Times New Roman" w:cs="Times New Roman"/>
          <w:sz w:val="24"/>
        </w:rPr>
        <w:t xml:space="preserve"> single and divorced students is 9.5, and married is 5.5. </w:t>
      </w:r>
      <w:r w:rsidR="004D0A3F">
        <w:rPr>
          <w:rFonts w:ascii="Times New Roman" w:hAnsi="Times New Roman" w:cs="Times New Roman"/>
          <w:sz w:val="24"/>
        </w:rPr>
        <w:t xml:space="preserve">Students below 22 years had a majority who were single and </w:t>
      </w:r>
      <w:r w:rsidR="00900583">
        <w:rPr>
          <w:rFonts w:ascii="Times New Roman" w:hAnsi="Times New Roman" w:cs="Times New Roman"/>
          <w:sz w:val="24"/>
        </w:rPr>
        <w:t>divorced;</w:t>
      </w:r>
      <w:r w:rsidR="000973CD">
        <w:rPr>
          <w:rFonts w:ascii="Times New Roman" w:hAnsi="Times New Roman" w:cs="Times New Roman"/>
          <w:sz w:val="24"/>
        </w:rPr>
        <w:t xml:space="preserve"> while those above age of 30 years a majority had been divorced</w:t>
      </w:r>
      <w:r w:rsidR="004D0A3F">
        <w:rPr>
          <w:rFonts w:ascii="Times New Roman" w:hAnsi="Times New Roman" w:cs="Times New Roman"/>
          <w:sz w:val="24"/>
        </w:rPr>
        <w:t xml:space="preserve">. </w:t>
      </w:r>
      <w:r w:rsidR="00FC084C">
        <w:rPr>
          <w:rFonts w:ascii="Times New Roman" w:hAnsi="Times New Roman" w:cs="Times New Roman"/>
          <w:sz w:val="24"/>
        </w:rPr>
        <w:t>The above statistics need to be determined whether the differences were by chance based on the Chi-Square test table. No cell had a coun</w:t>
      </w:r>
      <w:r w:rsidR="00C04CE4">
        <w:rPr>
          <w:rFonts w:ascii="Times New Roman" w:hAnsi="Times New Roman" w:cs="Times New Roman"/>
          <w:sz w:val="24"/>
        </w:rPr>
        <w:t>t less than 5, which is the valid condition</w:t>
      </w:r>
      <w:r w:rsidR="00FC084C">
        <w:rPr>
          <w:rFonts w:ascii="Times New Roman" w:hAnsi="Times New Roman" w:cs="Times New Roman"/>
          <w:sz w:val="24"/>
        </w:rPr>
        <w:t xml:space="preserve"> for using Chi-Square test. </w:t>
      </w:r>
      <w:r w:rsidR="000D4EED">
        <w:rPr>
          <w:rFonts w:ascii="Times New Roman" w:hAnsi="Times New Roman" w:cs="Times New Roman"/>
          <w:sz w:val="24"/>
        </w:rPr>
        <w:t xml:space="preserve">P-value in this case 0.01, which is less than 0.05, indicating that there is strong evidence to support different student ages differ in terms of their marital status. At one degree of freedom and p&lt;0.05, the Chi-Square is 3.84, the chi-Square in this case is 15.133, which shows a significant difference between the two categories. </w:t>
      </w:r>
      <w:r w:rsidR="006E3BBB">
        <w:rPr>
          <w:rFonts w:ascii="Times New Roman" w:hAnsi="Times New Roman" w:cs="Times New Roman"/>
          <w:sz w:val="24"/>
        </w:rPr>
        <w:t xml:space="preserve">The symmetric measures table indicates the strength of relationships, which should be between -1 and +0.5 to show strong relationship. In this case Cramer’s V is used to test the statistical significance and shows the association between the two categorical variables. </w:t>
      </w:r>
      <w:r w:rsidR="00F20F41">
        <w:rPr>
          <w:rFonts w:ascii="Times New Roman" w:hAnsi="Times New Roman" w:cs="Times New Roman"/>
          <w:sz w:val="24"/>
        </w:rPr>
        <w:t>The Cramer’s V ranges from 0 to 1, and the above shows that its value as 0.556</w:t>
      </w:r>
      <w:r w:rsidR="005C61A7">
        <w:rPr>
          <w:rFonts w:ascii="Times New Roman" w:hAnsi="Times New Roman" w:cs="Times New Roman"/>
          <w:sz w:val="24"/>
        </w:rPr>
        <w:t xml:space="preserve">, which shows high association and large effect size. </w:t>
      </w:r>
      <w:r w:rsidR="000A11EC">
        <w:rPr>
          <w:rFonts w:ascii="Times New Roman" w:hAnsi="Times New Roman" w:cs="Times New Roman"/>
          <w:sz w:val="24"/>
        </w:rPr>
        <w:t xml:space="preserve">Therefore, students in different ages differ significantly in their marital status. Therefore, the null hypothesis should be rejected. </w:t>
      </w:r>
    </w:p>
    <w:p w:rsidR="00094439" w:rsidRPr="001A5C54" w:rsidRDefault="00094439" w:rsidP="001A5C54">
      <w:pPr>
        <w:pStyle w:val="Heading2"/>
        <w:spacing w:before="0" w:line="480" w:lineRule="auto"/>
        <w:rPr>
          <w:rFonts w:ascii="Times New Roman" w:hAnsi="Times New Roman" w:cs="Times New Roman"/>
          <w:color w:val="auto"/>
          <w:sz w:val="24"/>
        </w:rPr>
      </w:pPr>
      <w:bookmarkStart w:id="17" w:name="_Toc78466721"/>
      <w:r w:rsidRPr="001A5C54">
        <w:rPr>
          <w:rFonts w:ascii="Times New Roman" w:hAnsi="Times New Roman" w:cs="Times New Roman"/>
          <w:color w:val="auto"/>
          <w:sz w:val="24"/>
        </w:rPr>
        <w:t>A 5.5 b. Write two research questions and two null hypotheses relating to the</w:t>
      </w:r>
      <w:bookmarkEnd w:id="17"/>
    </w:p>
    <w:p w:rsidR="00094439" w:rsidRPr="001A5C54" w:rsidRDefault="00094439" w:rsidP="001A5C54">
      <w:pPr>
        <w:pStyle w:val="Heading2"/>
        <w:spacing w:before="0" w:line="480" w:lineRule="auto"/>
        <w:rPr>
          <w:rFonts w:ascii="Times New Roman" w:hAnsi="Times New Roman" w:cs="Times New Roman"/>
          <w:color w:val="auto"/>
          <w:sz w:val="24"/>
        </w:rPr>
      </w:pPr>
      <w:bookmarkStart w:id="18" w:name="_Toc78466722"/>
      <w:r w:rsidRPr="001A5C54">
        <w:rPr>
          <w:rFonts w:ascii="Times New Roman" w:hAnsi="Times New Roman" w:cs="Times New Roman"/>
          <w:color w:val="auto"/>
          <w:sz w:val="24"/>
        </w:rPr>
        <w:t>following pairs of data, run crosstabs and interpret the results of chi-square and phi (or Cramer’s V)</w:t>
      </w:r>
      <w:bookmarkEnd w:id="18"/>
    </w:p>
    <w:p w:rsidR="004D125A" w:rsidRPr="001A5C54" w:rsidRDefault="004D125A" w:rsidP="001A5C54">
      <w:pPr>
        <w:pStyle w:val="Heading3"/>
        <w:spacing w:before="0" w:line="480" w:lineRule="auto"/>
        <w:rPr>
          <w:rFonts w:ascii="Times New Roman" w:hAnsi="Times New Roman" w:cs="Times New Roman"/>
          <w:color w:val="auto"/>
          <w:sz w:val="24"/>
        </w:rPr>
      </w:pPr>
      <w:bookmarkStart w:id="19" w:name="_Toc78466723"/>
      <w:r w:rsidRPr="001A5C54">
        <w:rPr>
          <w:rFonts w:ascii="Times New Roman" w:hAnsi="Times New Roman" w:cs="Times New Roman"/>
          <w:color w:val="auto"/>
          <w:sz w:val="24"/>
        </w:rPr>
        <w:t>A 5.5. b (1). “mathach” and “calc”</w:t>
      </w:r>
      <w:bookmarkEnd w:id="19"/>
    </w:p>
    <w:p w:rsidR="00BA6D86" w:rsidRDefault="00BA6D86" w:rsidP="00BA6D86">
      <w:pPr>
        <w:rPr>
          <w:rFonts w:ascii="Times New Roman" w:hAnsi="Times New Roman" w:cs="Times New Roman"/>
          <w:sz w:val="24"/>
        </w:rPr>
      </w:pPr>
    </w:p>
    <w:p w:rsidR="004D125A" w:rsidRDefault="004D125A" w:rsidP="004D125A">
      <w:pPr>
        <w:spacing w:after="0" w:line="480" w:lineRule="auto"/>
        <w:rPr>
          <w:rFonts w:ascii="Times New Roman" w:hAnsi="Times New Roman" w:cs="Times New Roman"/>
          <w:sz w:val="24"/>
        </w:rPr>
      </w:pPr>
      <w:r>
        <w:rPr>
          <w:rFonts w:ascii="Times New Roman" w:hAnsi="Times New Roman" w:cs="Times New Roman"/>
          <w:sz w:val="24"/>
        </w:rPr>
        <w:t>Research Question</w:t>
      </w:r>
    </w:p>
    <w:p w:rsidR="004D125A" w:rsidRDefault="004D125A" w:rsidP="004D125A">
      <w:pPr>
        <w:spacing w:after="0" w:line="480" w:lineRule="auto"/>
        <w:rPr>
          <w:rFonts w:ascii="Times New Roman" w:hAnsi="Times New Roman" w:cs="Times New Roman"/>
          <w:sz w:val="24"/>
        </w:rPr>
      </w:pPr>
      <w:r>
        <w:rPr>
          <w:rFonts w:ascii="Times New Roman" w:hAnsi="Times New Roman" w:cs="Times New Roman"/>
          <w:sz w:val="24"/>
        </w:rPr>
        <w:t>Do students of low and high match achievements differ on whether they take calculus in high school or not?</w:t>
      </w:r>
    </w:p>
    <w:p w:rsidR="004D125A" w:rsidRPr="004D125A" w:rsidRDefault="004D125A" w:rsidP="004D125A">
      <w:pPr>
        <w:tabs>
          <w:tab w:val="left" w:pos="1067"/>
        </w:tabs>
        <w:spacing w:after="0" w:line="480" w:lineRule="auto"/>
        <w:rPr>
          <w:rFonts w:ascii="Times New Roman" w:hAnsi="Times New Roman" w:cs="Times New Roman"/>
          <w:b/>
          <w:sz w:val="24"/>
        </w:rPr>
      </w:pPr>
      <w:r w:rsidRPr="004D125A">
        <w:rPr>
          <w:rFonts w:ascii="Times New Roman" w:hAnsi="Times New Roman" w:cs="Times New Roman"/>
          <w:b/>
          <w:sz w:val="24"/>
        </w:rPr>
        <w:t>Null hypotheses:</w:t>
      </w:r>
    </w:p>
    <w:p w:rsidR="004D125A" w:rsidRPr="004D125A" w:rsidRDefault="004D125A" w:rsidP="004D125A">
      <w:pPr>
        <w:tabs>
          <w:tab w:val="left" w:pos="1067"/>
        </w:tabs>
        <w:spacing w:after="0" w:line="480" w:lineRule="auto"/>
        <w:rPr>
          <w:rFonts w:ascii="Times New Roman" w:hAnsi="Times New Roman" w:cs="Times New Roman"/>
          <w:sz w:val="24"/>
        </w:rPr>
      </w:pPr>
      <w:r>
        <w:rPr>
          <w:rFonts w:ascii="Times New Roman" w:hAnsi="Times New Roman" w:cs="Times New Roman"/>
          <w:sz w:val="24"/>
        </w:rPr>
        <w:t>Students of lo</w:t>
      </w:r>
      <w:r w:rsidRPr="004D125A">
        <w:rPr>
          <w:rFonts w:ascii="Times New Roman" w:hAnsi="Times New Roman" w:cs="Times New Roman"/>
          <w:sz w:val="24"/>
        </w:rPr>
        <w:t>w</w:t>
      </w:r>
      <w:r>
        <w:rPr>
          <w:rFonts w:ascii="Times New Roman" w:hAnsi="Times New Roman" w:cs="Times New Roman"/>
          <w:sz w:val="24"/>
        </w:rPr>
        <w:t xml:space="preserve"> and high match achievement do not differ whether they take calculus in high school or not. </w:t>
      </w:r>
    </w:p>
    <w:p w:rsidR="009B4AC9" w:rsidRDefault="009B4AC9" w:rsidP="00BA6D86">
      <w:pPr>
        <w:tabs>
          <w:tab w:val="left" w:pos="1067"/>
        </w:tabs>
        <w:rPr>
          <w:rFonts w:ascii="Times New Roman" w:hAnsi="Times New Roman" w:cs="Times New Roman"/>
          <w:sz w:val="24"/>
        </w:rPr>
      </w:pPr>
      <w:r>
        <w:rPr>
          <w:rFonts w:ascii="Times New Roman" w:hAnsi="Times New Roman" w:cs="Times New Roman"/>
          <w:noProof/>
          <w:sz w:val="24"/>
        </w:rPr>
        <w:drawing>
          <wp:inline distT="0" distB="0" distL="0" distR="0" wp14:anchorId="554D4067">
            <wp:extent cx="5443370" cy="5675630"/>
            <wp:effectExtent l="0" t="0" r="508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3370" cy="5675630"/>
                    </a:xfrm>
                    <a:prstGeom prst="rect">
                      <a:avLst/>
                    </a:prstGeom>
                    <a:noFill/>
                  </pic:spPr>
                </pic:pic>
              </a:graphicData>
            </a:graphic>
          </wp:inline>
        </w:drawing>
      </w:r>
    </w:p>
    <w:p w:rsidR="009B4AC9" w:rsidRDefault="009B4AC9" w:rsidP="0092660A">
      <w:pPr>
        <w:spacing w:after="0" w:line="480" w:lineRule="auto"/>
        <w:rPr>
          <w:rFonts w:ascii="Times New Roman" w:hAnsi="Times New Roman" w:cs="Times New Roman"/>
          <w:sz w:val="24"/>
        </w:rPr>
      </w:pPr>
      <w:r>
        <w:rPr>
          <w:rFonts w:ascii="Times New Roman" w:hAnsi="Times New Roman" w:cs="Times New Roman"/>
          <w:sz w:val="24"/>
        </w:rPr>
        <w:tab/>
      </w:r>
      <w:r w:rsidR="0092660A">
        <w:rPr>
          <w:rFonts w:ascii="Times New Roman" w:hAnsi="Times New Roman" w:cs="Times New Roman"/>
          <w:sz w:val="24"/>
        </w:rPr>
        <w:t xml:space="preserve">The processing summary table N is 75, showing all participants data was valid. The cross tabulation table shows students who took and those who did not take calculus with group of low match achievement and those within group of high match achievement. </w:t>
      </w:r>
      <w:r w:rsidR="00B647D3">
        <w:rPr>
          <w:rFonts w:ascii="Times New Roman" w:hAnsi="Times New Roman" w:cs="Times New Roman"/>
          <w:sz w:val="24"/>
        </w:rPr>
        <w:t xml:space="preserve">The results from the table shows that large portion </w:t>
      </w:r>
      <w:r w:rsidR="00E155B6">
        <w:rPr>
          <w:rFonts w:ascii="Times New Roman" w:hAnsi="Times New Roman" w:cs="Times New Roman"/>
          <w:sz w:val="24"/>
        </w:rPr>
        <w:t>of students</w:t>
      </w:r>
      <w:r w:rsidR="00B647D3">
        <w:rPr>
          <w:rFonts w:ascii="Times New Roman" w:hAnsi="Times New Roman" w:cs="Times New Roman"/>
          <w:sz w:val="24"/>
        </w:rPr>
        <w:t xml:space="preserve"> of low match achievement did not take calculus 100%, while 78.9% of students in the high achievement category did not take calculus. Chi-Square can be used to determine whether the observed or expected differences were by chance. </w:t>
      </w:r>
      <w:r w:rsidR="000D3B7A">
        <w:rPr>
          <w:rFonts w:ascii="Times New Roman" w:hAnsi="Times New Roman" w:cs="Times New Roman"/>
          <w:sz w:val="24"/>
        </w:rPr>
        <w:t>From the Chi-Square table, no cell count less than five setting stage for use of chi-square test. P-value is 0.03, which is less than 0.05, showing significant difference and strong evidence that supports the claim that low and high match achieving students differed in taking calculus in high school. The Chi-square value in this case is 8.72, which shows significant differences between the two categories. The symmetric measure table shows a Phi value of 0.341, which is an indicator of moderate relationship and relatively small effect size</w:t>
      </w:r>
      <w:r w:rsidR="008045FC">
        <w:rPr>
          <w:rFonts w:ascii="Times New Roman" w:hAnsi="Times New Roman" w:cs="Times New Roman"/>
          <w:sz w:val="24"/>
        </w:rPr>
        <w:t xml:space="preserve"> (</w:t>
      </w:r>
      <w:r w:rsidR="008045FC" w:rsidRPr="00192FF1">
        <w:rPr>
          <w:rFonts w:ascii="Times New Roman" w:hAnsi="Times New Roman" w:cs="Times New Roman"/>
          <w:sz w:val="24"/>
        </w:rPr>
        <w:t>Morgan</w:t>
      </w:r>
      <w:r w:rsidR="008045FC">
        <w:rPr>
          <w:rFonts w:ascii="Times New Roman" w:hAnsi="Times New Roman" w:cs="Times New Roman"/>
          <w:sz w:val="24"/>
        </w:rPr>
        <w:t xml:space="preserve"> et al., 2013)</w:t>
      </w:r>
      <w:r w:rsidR="000D3B7A">
        <w:rPr>
          <w:rFonts w:ascii="Times New Roman" w:hAnsi="Times New Roman" w:cs="Times New Roman"/>
          <w:sz w:val="24"/>
        </w:rPr>
        <w:t xml:space="preserve">. </w:t>
      </w:r>
      <w:r w:rsidR="00334609">
        <w:rPr>
          <w:rFonts w:ascii="Times New Roman" w:hAnsi="Times New Roman" w:cs="Times New Roman"/>
          <w:sz w:val="24"/>
        </w:rPr>
        <w:t xml:space="preserve">The student of high match and low match achievements differ in whether they take calculus in high school or not. Therefore, the null hypothesis should be rejected. </w:t>
      </w:r>
    </w:p>
    <w:p w:rsidR="00025B67" w:rsidRPr="001A5C54" w:rsidRDefault="00025B67" w:rsidP="001A5C54">
      <w:pPr>
        <w:pStyle w:val="Heading3"/>
        <w:spacing w:before="0" w:line="480" w:lineRule="auto"/>
        <w:rPr>
          <w:rFonts w:ascii="Times New Roman" w:hAnsi="Times New Roman" w:cs="Times New Roman"/>
          <w:color w:val="auto"/>
          <w:sz w:val="24"/>
        </w:rPr>
      </w:pPr>
      <w:bookmarkStart w:id="20" w:name="_Toc78466724"/>
      <w:r w:rsidRPr="001A5C54">
        <w:rPr>
          <w:rFonts w:ascii="Times New Roman" w:hAnsi="Times New Roman" w:cs="Times New Roman"/>
          <w:color w:val="auto"/>
          <w:sz w:val="24"/>
        </w:rPr>
        <w:t>A 5.5. b (2). “</w:t>
      </w:r>
      <w:r w:rsidR="00E155B6" w:rsidRPr="001A5C54">
        <w:rPr>
          <w:rFonts w:ascii="Times New Roman" w:hAnsi="Times New Roman" w:cs="Times New Roman"/>
          <w:color w:val="auto"/>
          <w:sz w:val="24"/>
        </w:rPr>
        <w:t>Mathach</w:t>
      </w:r>
      <w:r w:rsidRPr="001A5C54">
        <w:rPr>
          <w:rFonts w:ascii="Times New Roman" w:hAnsi="Times New Roman" w:cs="Times New Roman"/>
          <w:color w:val="auto"/>
          <w:sz w:val="24"/>
        </w:rPr>
        <w:t>” and “trig”</w:t>
      </w:r>
      <w:bookmarkEnd w:id="20"/>
    </w:p>
    <w:p w:rsidR="00025B67" w:rsidRPr="008045FC" w:rsidRDefault="00025B67" w:rsidP="00025B67">
      <w:pPr>
        <w:tabs>
          <w:tab w:val="left" w:pos="915"/>
        </w:tabs>
        <w:spacing w:after="0" w:line="480" w:lineRule="auto"/>
        <w:rPr>
          <w:rFonts w:ascii="Times New Roman" w:hAnsi="Times New Roman" w:cs="Times New Roman"/>
          <w:b/>
          <w:sz w:val="24"/>
        </w:rPr>
      </w:pPr>
      <w:r w:rsidRPr="008045FC">
        <w:rPr>
          <w:rFonts w:ascii="Times New Roman" w:hAnsi="Times New Roman" w:cs="Times New Roman"/>
          <w:b/>
          <w:sz w:val="24"/>
        </w:rPr>
        <w:t>Research question:</w:t>
      </w:r>
    </w:p>
    <w:p w:rsidR="00025B67" w:rsidRDefault="00025B67" w:rsidP="00025B67">
      <w:pPr>
        <w:tabs>
          <w:tab w:val="left" w:pos="915"/>
        </w:tabs>
        <w:spacing w:after="0" w:line="480" w:lineRule="auto"/>
        <w:rPr>
          <w:rFonts w:ascii="Times New Roman" w:hAnsi="Times New Roman" w:cs="Times New Roman"/>
          <w:sz w:val="24"/>
        </w:rPr>
      </w:pPr>
      <w:r>
        <w:rPr>
          <w:rFonts w:ascii="Times New Roman" w:hAnsi="Times New Roman" w:cs="Times New Roman"/>
          <w:sz w:val="24"/>
        </w:rPr>
        <w:t>Do students of high match achievement and of low match achievement differ on whether the take trigonometry in high school or not?</w:t>
      </w:r>
    </w:p>
    <w:p w:rsidR="00025B67" w:rsidRPr="008045FC" w:rsidRDefault="00025B67" w:rsidP="00025B67">
      <w:pPr>
        <w:tabs>
          <w:tab w:val="left" w:pos="915"/>
        </w:tabs>
        <w:rPr>
          <w:rFonts w:ascii="Times New Roman" w:hAnsi="Times New Roman" w:cs="Times New Roman"/>
          <w:b/>
          <w:sz w:val="24"/>
        </w:rPr>
      </w:pPr>
      <w:r w:rsidRPr="008045FC">
        <w:rPr>
          <w:rFonts w:ascii="Times New Roman" w:hAnsi="Times New Roman" w:cs="Times New Roman"/>
          <w:b/>
          <w:sz w:val="24"/>
        </w:rPr>
        <w:t>Null hypotheses:</w:t>
      </w:r>
    </w:p>
    <w:p w:rsidR="00025B67" w:rsidRDefault="00025B67" w:rsidP="00025B67">
      <w:pPr>
        <w:tabs>
          <w:tab w:val="left" w:pos="915"/>
        </w:tabs>
        <w:spacing w:after="0" w:line="480" w:lineRule="auto"/>
        <w:rPr>
          <w:rFonts w:ascii="Times New Roman" w:hAnsi="Times New Roman" w:cs="Times New Roman"/>
          <w:sz w:val="24"/>
        </w:rPr>
      </w:pPr>
      <w:r>
        <w:rPr>
          <w:rFonts w:ascii="Times New Roman" w:hAnsi="Times New Roman" w:cs="Times New Roman"/>
          <w:sz w:val="24"/>
        </w:rPr>
        <w:t xml:space="preserve">Student of high match achievement and those of low match achievement do not differ in whether they take trigonometry in high school or not. </w:t>
      </w:r>
    </w:p>
    <w:p w:rsidR="00025B67" w:rsidRDefault="00990084" w:rsidP="00025B67">
      <w:pPr>
        <w:tabs>
          <w:tab w:val="left" w:pos="915"/>
        </w:tabs>
        <w:spacing w:after="0" w:line="480" w:lineRule="auto"/>
        <w:rPr>
          <w:rFonts w:ascii="Times New Roman" w:hAnsi="Times New Roman" w:cs="Times New Roman"/>
          <w:sz w:val="24"/>
        </w:rPr>
      </w:pPr>
      <w:r>
        <w:rPr>
          <w:rFonts w:ascii="Times New Roman" w:hAnsi="Times New Roman" w:cs="Times New Roman"/>
          <w:noProof/>
          <w:sz w:val="24"/>
        </w:rPr>
        <w:drawing>
          <wp:inline distT="0" distB="0" distL="0" distR="0" wp14:anchorId="5F52812B">
            <wp:extent cx="5680038" cy="4959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3794" cy="4962554"/>
                    </a:xfrm>
                    <a:prstGeom prst="rect">
                      <a:avLst/>
                    </a:prstGeom>
                    <a:noFill/>
                  </pic:spPr>
                </pic:pic>
              </a:graphicData>
            </a:graphic>
          </wp:inline>
        </w:drawing>
      </w:r>
    </w:p>
    <w:p w:rsidR="008733B5" w:rsidRDefault="00990084" w:rsidP="00A35615">
      <w:pPr>
        <w:tabs>
          <w:tab w:val="left" w:pos="915"/>
        </w:tabs>
        <w:spacing w:after="0" w:line="480" w:lineRule="auto"/>
        <w:rPr>
          <w:rFonts w:ascii="Times New Roman" w:hAnsi="Times New Roman" w:cs="Times New Roman"/>
          <w:sz w:val="24"/>
        </w:rPr>
      </w:pPr>
      <w:r>
        <w:rPr>
          <w:rFonts w:ascii="Times New Roman" w:hAnsi="Times New Roman" w:cs="Times New Roman"/>
          <w:sz w:val="24"/>
        </w:rPr>
        <w:tab/>
      </w:r>
      <w:r w:rsidR="004138BA">
        <w:rPr>
          <w:rFonts w:ascii="Times New Roman" w:hAnsi="Times New Roman" w:cs="Times New Roman"/>
          <w:sz w:val="24"/>
        </w:rPr>
        <w:t xml:space="preserve">The summary table shows that N is 75, and all participants had valid data. </w:t>
      </w:r>
      <w:r w:rsidR="00164BF9">
        <w:rPr>
          <w:rFonts w:ascii="Times New Roman" w:hAnsi="Times New Roman" w:cs="Times New Roman"/>
          <w:sz w:val="24"/>
        </w:rPr>
        <w:t xml:space="preserve">Cross tabulation shows the number of students who had taken and those who had not taken trigonometry within low match achieving students and those within high match achieving students. </w:t>
      </w:r>
      <w:r w:rsidR="00867DEA">
        <w:rPr>
          <w:rFonts w:ascii="Times New Roman" w:hAnsi="Times New Roman" w:cs="Times New Roman"/>
          <w:sz w:val="24"/>
        </w:rPr>
        <w:t>The expected count of low</w:t>
      </w:r>
      <w:r w:rsidR="006B782D">
        <w:rPr>
          <w:rFonts w:ascii="Times New Roman" w:hAnsi="Times New Roman" w:cs="Times New Roman"/>
          <w:sz w:val="24"/>
        </w:rPr>
        <w:t xml:space="preserve"> match achieving</w:t>
      </w:r>
      <w:r w:rsidR="00867DEA">
        <w:rPr>
          <w:rFonts w:ascii="Times New Roman" w:hAnsi="Times New Roman" w:cs="Times New Roman"/>
          <w:sz w:val="24"/>
        </w:rPr>
        <w:t xml:space="preserve"> and high match achieving students who had taken or did not take trigonometry. </w:t>
      </w:r>
      <w:r w:rsidR="006B782D">
        <w:rPr>
          <w:rFonts w:ascii="Times New Roman" w:hAnsi="Times New Roman" w:cs="Times New Roman"/>
          <w:sz w:val="24"/>
        </w:rPr>
        <w:t>High number of students (100%) in the low match achievement gr</w:t>
      </w:r>
      <w:r w:rsidR="00076F3B">
        <w:rPr>
          <w:rFonts w:ascii="Times New Roman" w:hAnsi="Times New Roman" w:cs="Times New Roman"/>
          <w:sz w:val="24"/>
        </w:rPr>
        <w:t xml:space="preserve">oup had not taken trigonometry compared to the high match achievement group where 47.4 percent had not taken trigonometry. </w:t>
      </w:r>
      <w:r w:rsidR="00BB4334">
        <w:rPr>
          <w:rFonts w:ascii="Times New Roman" w:hAnsi="Times New Roman" w:cs="Times New Roman"/>
          <w:sz w:val="24"/>
        </w:rPr>
        <w:t>The differences could be assessed whether they happened by chance</w:t>
      </w:r>
      <w:r w:rsidR="007E3C55">
        <w:rPr>
          <w:rFonts w:ascii="Times New Roman" w:hAnsi="Times New Roman" w:cs="Times New Roman"/>
          <w:sz w:val="24"/>
        </w:rPr>
        <w:t xml:space="preserve"> could be determined</w:t>
      </w:r>
      <w:r w:rsidR="00BB4334">
        <w:rPr>
          <w:rFonts w:ascii="Times New Roman" w:hAnsi="Times New Roman" w:cs="Times New Roman"/>
          <w:sz w:val="24"/>
        </w:rPr>
        <w:t xml:space="preserve"> using Chi-square test</w:t>
      </w:r>
      <w:r w:rsidR="008045FC">
        <w:rPr>
          <w:rFonts w:ascii="Times New Roman" w:hAnsi="Times New Roman" w:cs="Times New Roman"/>
          <w:sz w:val="24"/>
        </w:rPr>
        <w:t xml:space="preserve"> (</w:t>
      </w:r>
      <w:r w:rsidR="008045FC" w:rsidRPr="00192FF1">
        <w:rPr>
          <w:rFonts w:ascii="Times New Roman" w:hAnsi="Times New Roman" w:cs="Times New Roman"/>
          <w:sz w:val="24"/>
        </w:rPr>
        <w:t>Morgan</w:t>
      </w:r>
      <w:r w:rsidR="008045FC">
        <w:rPr>
          <w:rFonts w:ascii="Times New Roman" w:hAnsi="Times New Roman" w:cs="Times New Roman"/>
          <w:sz w:val="24"/>
        </w:rPr>
        <w:t xml:space="preserve"> et al., 2013)</w:t>
      </w:r>
      <w:r w:rsidR="00BB4334">
        <w:rPr>
          <w:rFonts w:ascii="Times New Roman" w:hAnsi="Times New Roman" w:cs="Times New Roman"/>
          <w:sz w:val="24"/>
        </w:rPr>
        <w:t xml:space="preserve">. </w:t>
      </w:r>
      <w:r w:rsidR="007E3C55">
        <w:rPr>
          <w:rFonts w:ascii="Times New Roman" w:hAnsi="Times New Roman" w:cs="Times New Roman"/>
          <w:sz w:val="24"/>
        </w:rPr>
        <w:t>The P-value in the chi-square table is 0.001, and less than 0.05, showing there is significant difference between low match achievement and high match achievement students in taking trigonometry</w:t>
      </w:r>
      <w:r w:rsidR="00A421B3">
        <w:rPr>
          <w:rFonts w:ascii="Times New Roman" w:hAnsi="Times New Roman" w:cs="Times New Roman"/>
          <w:sz w:val="24"/>
        </w:rPr>
        <w:t xml:space="preserve"> in high school or not</w:t>
      </w:r>
      <w:r w:rsidR="007E3C55">
        <w:rPr>
          <w:rFonts w:ascii="Times New Roman" w:hAnsi="Times New Roman" w:cs="Times New Roman"/>
          <w:sz w:val="24"/>
        </w:rPr>
        <w:t xml:space="preserve">. </w:t>
      </w:r>
      <w:r w:rsidR="00AA1085">
        <w:rPr>
          <w:rFonts w:ascii="Times New Roman" w:hAnsi="Times New Roman" w:cs="Times New Roman"/>
          <w:sz w:val="24"/>
        </w:rPr>
        <w:t xml:space="preserve">A chi-square value of </w:t>
      </w:r>
      <w:r w:rsidR="00CF4E4A">
        <w:rPr>
          <w:rFonts w:ascii="Times New Roman" w:hAnsi="Times New Roman" w:cs="Times New Roman"/>
          <w:sz w:val="24"/>
        </w:rPr>
        <w:t>26.56 shows the difference between the two groups is significant</w:t>
      </w:r>
      <w:r w:rsidR="008045FC">
        <w:rPr>
          <w:rFonts w:ascii="Times New Roman" w:hAnsi="Times New Roman" w:cs="Times New Roman"/>
          <w:sz w:val="24"/>
        </w:rPr>
        <w:t xml:space="preserve"> (Barceló, </w:t>
      </w:r>
      <w:r w:rsidR="008045FC" w:rsidRPr="008045FC">
        <w:rPr>
          <w:rFonts w:ascii="Times New Roman" w:hAnsi="Times New Roman" w:cs="Times New Roman"/>
          <w:sz w:val="24"/>
        </w:rPr>
        <w:t>2018)</w:t>
      </w:r>
      <w:r w:rsidR="00CF4E4A">
        <w:rPr>
          <w:rFonts w:ascii="Times New Roman" w:hAnsi="Times New Roman" w:cs="Times New Roman"/>
          <w:sz w:val="24"/>
        </w:rPr>
        <w:t xml:space="preserve">. </w:t>
      </w:r>
      <w:r w:rsidR="009255A6">
        <w:rPr>
          <w:rFonts w:ascii="Times New Roman" w:hAnsi="Times New Roman" w:cs="Times New Roman"/>
          <w:sz w:val="24"/>
        </w:rPr>
        <w:t xml:space="preserve">The symmetric measures show the strength of the relationship between the two categories, using Phi, for variables that have two levels. The Phi range is -1 to +1, where in this case the Phi value is 0.595, showing a strong association between the two categories and on large effect size. </w:t>
      </w:r>
      <w:r w:rsidR="00A35615">
        <w:rPr>
          <w:rFonts w:ascii="Times New Roman" w:hAnsi="Times New Roman" w:cs="Times New Roman"/>
          <w:sz w:val="24"/>
        </w:rPr>
        <w:t xml:space="preserve">The student of high or low match achievement differs on whether they take trigonometry in high school or not. </w:t>
      </w:r>
    </w:p>
    <w:p w:rsidR="008733B5" w:rsidRDefault="008733B5">
      <w:pPr>
        <w:rPr>
          <w:rFonts w:ascii="Times New Roman" w:hAnsi="Times New Roman" w:cs="Times New Roman"/>
          <w:sz w:val="24"/>
        </w:rPr>
      </w:pPr>
      <w:r>
        <w:rPr>
          <w:rFonts w:ascii="Times New Roman" w:hAnsi="Times New Roman" w:cs="Times New Roman"/>
          <w:sz w:val="24"/>
        </w:rPr>
        <w:br w:type="page"/>
      </w:r>
    </w:p>
    <w:p w:rsidR="00990084" w:rsidRDefault="008733B5" w:rsidP="008733B5">
      <w:pPr>
        <w:tabs>
          <w:tab w:val="left" w:pos="915"/>
        </w:tabs>
        <w:spacing w:after="0" w:line="480" w:lineRule="auto"/>
        <w:jc w:val="center"/>
        <w:rPr>
          <w:rFonts w:ascii="Times New Roman" w:hAnsi="Times New Roman" w:cs="Times New Roman"/>
          <w:sz w:val="24"/>
        </w:rPr>
      </w:pPr>
      <w:r>
        <w:rPr>
          <w:rFonts w:ascii="Times New Roman" w:hAnsi="Times New Roman" w:cs="Times New Roman"/>
          <w:sz w:val="24"/>
        </w:rPr>
        <w:t>References</w:t>
      </w:r>
    </w:p>
    <w:p w:rsidR="008045FC" w:rsidRDefault="008045FC" w:rsidP="00192FF1">
      <w:pPr>
        <w:tabs>
          <w:tab w:val="left" w:pos="915"/>
        </w:tabs>
        <w:spacing w:after="0" w:line="480" w:lineRule="auto"/>
        <w:ind w:left="720" w:hanging="720"/>
        <w:rPr>
          <w:rFonts w:ascii="Times New Roman" w:hAnsi="Times New Roman" w:cs="Times New Roman"/>
          <w:sz w:val="24"/>
        </w:rPr>
      </w:pPr>
      <w:r w:rsidRPr="008045FC">
        <w:rPr>
          <w:rFonts w:ascii="Times New Roman" w:hAnsi="Times New Roman" w:cs="Times New Roman"/>
          <w:sz w:val="24"/>
        </w:rPr>
        <w:t>Barceló, J. A. (2018). Chi</w:t>
      </w:r>
      <w:r w:rsidRPr="008045FC">
        <w:rPr>
          <w:rFonts w:ascii="Cambria Math" w:hAnsi="Cambria Math" w:cs="Cambria Math"/>
          <w:sz w:val="24"/>
        </w:rPr>
        <w:t>‐</w:t>
      </w:r>
      <w:r w:rsidRPr="008045FC">
        <w:rPr>
          <w:rFonts w:ascii="Times New Roman" w:hAnsi="Times New Roman" w:cs="Times New Roman"/>
          <w:sz w:val="24"/>
        </w:rPr>
        <w:t>Square Analysis. </w:t>
      </w:r>
      <w:r w:rsidRPr="008045FC">
        <w:rPr>
          <w:rFonts w:ascii="Times New Roman" w:hAnsi="Times New Roman" w:cs="Times New Roman"/>
          <w:i/>
          <w:iCs/>
          <w:sz w:val="24"/>
        </w:rPr>
        <w:t>The Encyclopedia of Archaeological Sciences</w:t>
      </w:r>
      <w:r w:rsidRPr="008045FC">
        <w:rPr>
          <w:rFonts w:ascii="Times New Roman" w:hAnsi="Times New Roman" w:cs="Times New Roman"/>
          <w:sz w:val="24"/>
        </w:rPr>
        <w:t>, 1-5.</w:t>
      </w:r>
    </w:p>
    <w:p w:rsidR="00A83347" w:rsidRDefault="00192FF1" w:rsidP="00A83347">
      <w:pPr>
        <w:tabs>
          <w:tab w:val="left" w:pos="915"/>
        </w:tabs>
        <w:spacing w:after="0" w:line="480" w:lineRule="auto"/>
        <w:ind w:left="720" w:hanging="720"/>
        <w:rPr>
          <w:rFonts w:ascii="Times New Roman" w:hAnsi="Times New Roman" w:cs="Times New Roman"/>
          <w:sz w:val="24"/>
        </w:rPr>
      </w:pPr>
      <w:r w:rsidRPr="00192FF1">
        <w:rPr>
          <w:rFonts w:ascii="Times New Roman" w:hAnsi="Times New Roman" w:cs="Times New Roman"/>
          <w:sz w:val="24"/>
        </w:rPr>
        <w:t xml:space="preserve">Morgan, G. A., Leech, N., Gloeckner, G., Barrett, K. C. (2013). </w:t>
      </w:r>
      <w:r w:rsidRPr="00192FF1">
        <w:rPr>
          <w:rFonts w:ascii="Times New Roman" w:hAnsi="Times New Roman" w:cs="Times New Roman"/>
          <w:i/>
          <w:sz w:val="24"/>
        </w:rPr>
        <w:t xml:space="preserve">IBM SPSS for Introductory Statistics </w:t>
      </w:r>
      <w:r w:rsidRPr="00192FF1">
        <w:rPr>
          <w:rFonts w:ascii="Times New Roman" w:hAnsi="Times New Roman" w:cs="Times New Roman"/>
          <w:sz w:val="24"/>
        </w:rPr>
        <w:t>(5th Ed.). Routledge.</w:t>
      </w:r>
      <w:r>
        <w:rPr>
          <w:rFonts w:ascii="Times New Roman" w:hAnsi="Times New Roman" w:cs="Times New Roman"/>
          <w:sz w:val="24"/>
        </w:rPr>
        <w:t xml:space="preserve"> </w:t>
      </w:r>
      <w:hyperlink r:id="rId15" w:anchor="/books/9781848729827/cfi/3!/4/4@0.00:0.00" w:history="1">
        <w:r w:rsidRPr="00D77904">
          <w:rPr>
            <w:rStyle w:val="Hyperlink"/>
            <w:rFonts w:ascii="Times New Roman" w:hAnsi="Times New Roman" w:cs="Times New Roman"/>
            <w:sz w:val="24"/>
          </w:rPr>
          <w:t>https://bookshelf.vitalsource.com/#/books/9781848729827/cfi/3!/4/4@0.00:0.00</w:t>
        </w:r>
      </w:hyperlink>
    </w:p>
    <w:p w:rsidR="00192FF1" w:rsidRPr="00990084" w:rsidRDefault="00A83347" w:rsidP="00A83347">
      <w:pPr>
        <w:tabs>
          <w:tab w:val="left" w:pos="915"/>
        </w:tabs>
        <w:spacing w:after="0" w:line="480" w:lineRule="auto"/>
        <w:ind w:left="720" w:hanging="720"/>
        <w:rPr>
          <w:rFonts w:ascii="Times New Roman" w:hAnsi="Times New Roman" w:cs="Times New Roman"/>
          <w:sz w:val="24"/>
        </w:rPr>
      </w:pPr>
      <w:r w:rsidRPr="00A83347">
        <w:rPr>
          <w:rFonts w:ascii="Times New Roman" w:hAnsi="Times New Roman" w:cs="Times New Roman"/>
          <w:sz w:val="24"/>
        </w:rPr>
        <w:t>Vaske, J. J. (2019). </w:t>
      </w:r>
      <w:r w:rsidRPr="00A83347">
        <w:rPr>
          <w:rFonts w:ascii="Times New Roman" w:hAnsi="Times New Roman" w:cs="Times New Roman"/>
          <w:i/>
          <w:iCs/>
          <w:sz w:val="24"/>
        </w:rPr>
        <w:t>Survey research and analysis</w:t>
      </w:r>
      <w:r w:rsidRPr="00A83347">
        <w:rPr>
          <w:rFonts w:ascii="Times New Roman" w:hAnsi="Times New Roman" w:cs="Times New Roman"/>
          <w:sz w:val="24"/>
        </w:rPr>
        <w:t>. Sagamore-Venture. 1807 North Federal Drive, Urbana, IL 61801.</w:t>
      </w:r>
    </w:p>
    <w:p w:rsidR="00990084" w:rsidRDefault="00990084" w:rsidP="00025B67">
      <w:pPr>
        <w:tabs>
          <w:tab w:val="left" w:pos="915"/>
        </w:tabs>
        <w:spacing w:after="0" w:line="480" w:lineRule="auto"/>
        <w:rPr>
          <w:rFonts w:ascii="Times New Roman" w:hAnsi="Times New Roman" w:cs="Times New Roman"/>
          <w:sz w:val="24"/>
        </w:rPr>
      </w:pPr>
    </w:p>
    <w:sectPr w:rsidR="00990084" w:rsidSect="00823C24">
      <w:headerReference w:type="default" r:id="rId16"/>
      <w:headerReference w:type="first" r:id="rId17"/>
      <w:pgSz w:w="11900" w:h="16840"/>
      <w:pgMar w:top="1360" w:right="1340" w:bottom="1280" w:left="1340" w:header="744" w:footer="108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1DE" w:rsidRDefault="000711DE" w:rsidP="00C372C5">
      <w:pPr>
        <w:spacing w:after="0" w:line="240" w:lineRule="auto"/>
      </w:pPr>
      <w:r>
        <w:separator/>
      </w:r>
    </w:p>
  </w:endnote>
  <w:endnote w:type="continuationSeparator" w:id="0">
    <w:p w:rsidR="000711DE" w:rsidRDefault="000711DE" w:rsidP="00C3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1DE" w:rsidRDefault="000711DE" w:rsidP="00C372C5">
      <w:pPr>
        <w:spacing w:after="0" w:line="240" w:lineRule="auto"/>
      </w:pPr>
      <w:r>
        <w:separator/>
      </w:r>
    </w:p>
  </w:footnote>
  <w:footnote w:type="continuationSeparator" w:id="0">
    <w:p w:rsidR="000711DE" w:rsidRDefault="000711DE" w:rsidP="00C3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599766673"/>
      <w:docPartObj>
        <w:docPartGallery w:val="Page Numbers (Top of Page)"/>
        <w:docPartUnique/>
      </w:docPartObj>
    </w:sdtPr>
    <w:sdtEndPr>
      <w:rPr>
        <w:noProof/>
      </w:rPr>
    </w:sdtEndPr>
    <w:sdtContent>
      <w:p w:rsidR="00823C24" w:rsidRPr="000E491F" w:rsidRDefault="00823C24">
        <w:pPr>
          <w:pStyle w:val="Header"/>
          <w:jc w:val="right"/>
          <w:rPr>
            <w:rFonts w:ascii="Times New Roman" w:hAnsi="Times New Roman" w:cs="Times New Roman"/>
            <w:sz w:val="24"/>
          </w:rPr>
        </w:pPr>
        <w:r w:rsidRPr="000E491F">
          <w:rPr>
            <w:rFonts w:ascii="Times New Roman" w:hAnsi="Times New Roman" w:cs="Times New Roman"/>
            <w:sz w:val="24"/>
          </w:rPr>
          <w:t>QUANTITATIVE ANALYSIS</w:t>
        </w:r>
        <w:r>
          <w:rPr>
            <w:rFonts w:ascii="Times New Roman" w:hAnsi="Times New Roman" w:cs="Times New Roman"/>
            <w:sz w:val="24"/>
          </w:rPr>
          <w:t xml:space="preserve">                                                                                                   </w:t>
        </w:r>
        <w:r w:rsidRPr="000E491F">
          <w:rPr>
            <w:rFonts w:ascii="Times New Roman" w:hAnsi="Times New Roman" w:cs="Times New Roman"/>
            <w:sz w:val="24"/>
          </w:rPr>
          <w:fldChar w:fldCharType="begin"/>
        </w:r>
        <w:r w:rsidRPr="000E491F">
          <w:rPr>
            <w:rFonts w:ascii="Times New Roman" w:hAnsi="Times New Roman" w:cs="Times New Roman"/>
            <w:sz w:val="24"/>
          </w:rPr>
          <w:instrText xml:space="preserve"> PAGE   \* MERGEFORMAT </w:instrText>
        </w:r>
        <w:r w:rsidRPr="000E491F">
          <w:rPr>
            <w:rFonts w:ascii="Times New Roman" w:hAnsi="Times New Roman" w:cs="Times New Roman"/>
            <w:sz w:val="24"/>
          </w:rPr>
          <w:fldChar w:fldCharType="separate"/>
        </w:r>
        <w:r w:rsidR="00191BCE">
          <w:rPr>
            <w:rFonts w:ascii="Times New Roman" w:hAnsi="Times New Roman" w:cs="Times New Roman"/>
            <w:noProof/>
            <w:sz w:val="24"/>
          </w:rPr>
          <w:t>3</w:t>
        </w:r>
        <w:r w:rsidRPr="000E491F">
          <w:rPr>
            <w:rFonts w:ascii="Times New Roman" w:hAnsi="Times New Roman" w:cs="Times New Roman"/>
            <w:noProof/>
            <w:sz w:val="24"/>
          </w:rPr>
          <w:fldChar w:fldCharType="end"/>
        </w:r>
      </w:p>
    </w:sdtContent>
  </w:sdt>
  <w:p w:rsidR="00823C24" w:rsidRDefault="00823C2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476031365"/>
      <w:docPartObj>
        <w:docPartGallery w:val="Page Numbers (Top of Page)"/>
        <w:docPartUnique/>
      </w:docPartObj>
    </w:sdtPr>
    <w:sdtEndPr>
      <w:rPr>
        <w:noProof/>
      </w:rPr>
    </w:sdtEndPr>
    <w:sdtContent>
      <w:p w:rsidR="00823C24" w:rsidRPr="000E491F" w:rsidRDefault="00823C24" w:rsidP="00823C24">
        <w:pPr>
          <w:pStyle w:val="Header"/>
          <w:jc w:val="right"/>
          <w:rPr>
            <w:rFonts w:ascii="Times New Roman" w:hAnsi="Times New Roman" w:cs="Times New Roman"/>
            <w:sz w:val="24"/>
          </w:rPr>
        </w:pPr>
        <w:r w:rsidRPr="000E491F">
          <w:rPr>
            <w:rFonts w:ascii="Times New Roman" w:hAnsi="Times New Roman" w:cs="Times New Roman"/>
            <w:sz w:val="24"/>
          </w:rPr>
          <w:t>Running head: QUANTITATIVE ANALYSIS</w:t>
        </w:r>
        <w:r>
          <w:rPr>
            <w:rFonts w:ascii="Times New Roman" w:hAnsi="Times New Roman" w:cs="Times New Roman"/>
            <w:sz w:val="24"/>
          </w:rPr>
          <w:t xml:space="preserve">                                                                              </w:t>
        </w:r>
        <w:r w:rsidRPr="000E491F">
          <w:rPr>
            <w:rFonts w:ascii="Times New Roman" w:hAnsi="Times New Roman" w:cs="Times New Roman"/>
            <w:sz w:val="24"/>
          </w:rPr>
          <w:t xml:space="preserve"> </w:t>
        </w:r>
        <w:r w:rsidRPr="000E491F">
          <w:rPr>
            <w:rFonts w:ascii="Times New Roman" w:hAnsi="Times New Roman" w:cs="Times New Roman"/>
            <w:sz w:val="24"/>
          </w:rPr>
          <w:fldChar w:fldCharType="begin"/>
        </w:r>
        <w:r w:rsidRPr="000E491F">
          <w:rPr>
            <w:rFonts w:ascii="Times New Roman" w:hAnsi="Times New Roman" w:cs="Times New Roman"/>
            <w:sz w:val="24"/>
          </w:rPr>
          <w:instrText xml:space="preserve"> PAGE   \* MERGEFORMAT </w:instrText>
        </w:r>
        <w:r w:rsidRPr="000E491F">
          <w:rPr>
            <w:rFonts w:ascii="Times New Roman" w:hAnsi="Times New Roman" w:cs="Times New Roman"/>
            <w:sz w:val="24"/>
          </w:rPr>
          <w:fldChar w:fldCharType="separate"/>
        </w:r>
        <w:r>
          <w:rPr>
            <w:rFonts w:ascii="Times New Roman" w:hAnsi="Times New Roman" w:cs="Times New Roman"/>
            <w:noProof/>
            <w:sz w:val="24"/>
          </w:rPr>
          <w:t>8</w:t>
        </w:r>
        <w:r w:rsidRPr="000E491F">
          <w:rPr>
            <w:rFonts w:ascii="Times New Roman" w:hAnsi="Times New Roman" w:cs="Times New Roman"/>
            <w:noProof/>
            <w:sz w:val="24"/>
          </w:rPr>
          <w:fldChar w:fldCharType="end"/>
        </w:r>
      </w:p>
    </w:sdtContent>
  </w:sdt>
  <w:p w:rsidR="00823C24" w:rsidRDefault="00823C2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717CA"/>
    <w:multiLevelType w:val="hybridMultilevel"/>
    <w:tmpl w:val="384C39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234C0"/>
    <w:multiLevelType w:val="hybridMultilevel"/>
    <w:tmpl w:val="CE50645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576283"/>
    <w:multiLevelType w:val="hybridMultilevel"/>
    <w:tmpl w:val="1C02F8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397BF0"/>
    <w:multiLevelType w:val="hybridMultilevel"/>
    <w:tmpl w:val="05CCCF78"/>
    <w:lvl w:ilvl="0" w:tplc="B254B634">
      <w:numFmt w:val="bullet"/>
      <w:lvlText w:val="•"/>
      <w:lvlJc w:val="left"/>
      <w:pPr>
        <w:ind w:left="1016" w:hanging="197"/>
      </w:pPr>
      <w:rPr>
        <w:rFonts w:ascii="Times New Roman" w:eastAsia="Times New Roman" w:hAnsi="Times New Roman" w:cs="Times New Roman" w:hint="default"/>
        <w:spacing w:val="-23"/>
        <w:w w:val="98"/>
        <w:sz w:val="24"/>
        <w:szCs w:val="24"/>
        <w:lang w:val="en-US" w:eastAsia="en-US" w:bidi="ar-SA"/>
      </w:rPr>
    </w:lvl>
    <w:lvl w:ilvl="1" w:tplc="A002FF9E">
      <w:numFmt w:val="bullet"/>
      <w:lvlText w:val="•"/>
      <w:lvlJc w:val="left"/>
      <w:pPr>
        <w:ind w:left="1840" w:hanging="197"/>
      </w:pPr>
      <w:rPr>
        <w:rFonts w:hint="default"/>
        <w:lang w:val="en-US" w:eastAsia="en-US" w:bidi="ar-SA"/>
      </w:rPr>
    </w:lvl>
    <w:lvl w:ilvl="2" w:tplc="1B3C3C18">
      <w:numFmt w:val="bullet"/>
      <w:lvlText w:val="•"/>
      <w:lvlJc w:val="left"/>
      <w:pPr>
        <w:ind w:left="2660" w:hanging="197"/>
      </w:pPr>
      <w:rPr>
        <w:rFonts w:hint="default"/>
        <w:lang w:val="en-US" w:eastAsia="en-US" w:bidi="ar-SA"/>
      </w:rPr>
    </w:lvl>
    <w:lvl w:ilvl="3" w:tplc="ED7C5692">
      <w:numFmt w:val="bullet"/>
      <w:lvlText w:val="•"/>
      <w:lvlJc w:val="left"/>
      <w:pPr>
        <w:ind w:left="3480" w:hanging="197"/>
      </w:pPr>
      <w:rPr>
        <w:rFonts w:hint="default"/>
        <w:lang w:val="en-US" w:eastAsia="en-US" w:bidi="ar-SA"/>
      </w:rPr>
    </w:lvl>
    <w:lvl w:ilvl="4" w:tplc="879272CA">
      <w:numFmt w:val="bullet"/>
      <w:lvlText w:val="•"/>
      <w:lvlJc w:val="left"/>
      <w:pPr>
        <w:ind w:left="4300" w:hanging="197"/>
      </w:pPr>
      <w:rPr>
        <w:rFonts w:hint="default"/>
        <w:lang w:val="en-US" w:eastAsia="en-US" w:bidi="ar-SA"/>
      </w:rPr>
    </w:lvl>
    <w:lvl w:ilvl="5" w:tplc="0BC041FE">
      <w:numFmt w:val="bullet"/>
      <w:lvlText w:val="•"/>
      <w:lvlJc w:val="left"/>
      <w:pPr>
        <w:ind w:left="5120" w:hanging="197"/>
      </w:pPr>
      <w:rPr>
        <w:rFonts w:hint="default"/>
        <w:lang w:val="en-US" w:eastAsia="en-US" w:bidi="ar-SA"/>
      </w:rPr>
    </w:lvl>
    <w:lvl w:ilvl="6" w:tplc="239ECAC6">
      <w:numFmt w:val="bullet"/>
      <w:lvlText w:val="•"/>
      <w:lvlJc w:val="left"/>
      <w:pPr>
        <w:ind w:left="5940" w:hanging="197"/>
      </w:pPr>
      <w:rPr>
        <w:rFonts w:hint="default"/>
        <w:lang w:val="en-US" w:eastAsia="en-US" w:bidi="ar-SA"/>
      </w:rPr>
    </w:lvl>
    <w:lvl w:ilvl="7" w:tplc="9D96F6D2">
      <w:numFmt w:val="bullet"/>
      <w:lvlText w:val="•"/>
      <w:lvlJc w:val="left"/>
      <w:pPr>
        <w:ind w:left="6760" w:hanging="197"/>
      </w:pPr>
      <w:rPr>
        <w:rFonts w:hint="default"/>
        <w:lang w:val="en-US" w:eastAsia="en-US" w:bidi="ar-SA"/>
      </w:rPr>
    </w:lvl>
    <w:lvl w:ilvl="8" w:tplc="77E0714C">
      <w:numFmt w:val="bullet"/>
      <w:lvlText w:val="•"/>
      <w:lvlJc w:val="left"/>
      <w:pPr>
        <w:ind w:left="7580" w:hanging="197"/>
      </w:pPr>
      <w:rPr>
        <w:rFonts w:hint="default"/>
        <w:lang w:val="en-US" w:eastAsia="en-US" w:bidi="ar-SA"/>
      </w:rPr>
    </w:lvl>
  </w:abstractNum>
  <w:abstractNum w:abstractNumId="4" w15:restartNumberingAfterBreak="0">
    <w:nsid w:val="6EB85680"/>
    <w:multiLevelType w:val="hybridMultilevel"/>
    <w:tmpl w:val="8280118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comments="0" w:insDel="0"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0FB"/>
    <w:rsid w:val="000016F3"/>
    <w:rsid w:val="0000601E"/>
    <w:rsid w:val="00011A73"/>
    <w:rsid w:val="00025B67"/>
    <w:rsid w:val="00050584"/>
    <w:rsid w:val="00055656"/>
    <w:rsid w:val="00066B0B"/>
    <w:rsid w:val="000711DE"/>
    <w:rsid w:val="00076F3B"/>
    <w:rsid w:val="00081EAB"/>
    <w:rsid w:val="00094439"/>
    <w:rsid w:val="00095A4C"/>
    <w:rsid w:val="000973CD"/>
    <w:rsid w:val="000A11EC"/>
    <w:rsid w:val="000B488E"/>
    <w:rsid w:val="000D3B7A"/>
    <w:rsid w:val="000D4EED"/>
    <w:rsid w:val="000E0C4E"/>
    <w:rsid w:val="000E2870"/>
    <w:rsid w:val="000E64ED"/>
    <w:rsid w:val="00146275"/>
    <w:rsid w:val="00164BF9"/>
    <w:rsid w:val="00180E8C"/>
    <w:rsid w:val="00191BCE"/>
    <w:rsid w:val="00192FF1"/>
    <w:rsid w:val="001A5C54"/>
    <w:rsid w:val="001F5E31"/>
    <w:rsid w:val="00201D89"/>
    <w:rsid w:val="00235FDA"/>
    <w:rsid w:val="00243320"/>
    <w:rsid w:val="00245418"/>
    <w:rsid w:val="00270F24"/>
    <w:rsid w:val="00272199"/>
    <w:rsid w:val="002D1006"/>
    <w:rsid w:val="002D37E7"/>
    <w:rsid w:val="003131AA"/>
    <w:rsid w:val="00334609"/>
    <w:rsid w:val="00336255"/>
    <w:rsid w:val="00351E84"/>
    <w:rsid w:val="003B6DB9"/>
    <w:rsid w:val="003D6DD3"/>
    <w:rsid w:val="004138BA"/>
    <w:rsid w:val="00416C44"/>
    <w:rsid w:val="00443181"/>
    <w:rsid w:val="00450A51"/>
    <w:rsid w:val="00482DBB"/>
    <w:rsid w:val="0049358C"/>
    <w:rsid w:val="004B2111"/>
    <w:rsid w:val="004D0A3F"/>
    <w:rsid w:val="004D125A"/>
    <w:rsid w:val="004E2FA7"/>
    <w:rsid w:val="004F06C1"/>
    <w:rsid w:val="00501C2C"/>
    <w:rsid w:val="00503CFB"/>
    <w:rsid w:val="00505EF2"/>
    <w:rsid w:val="0053300C"/>
    <w:rsid w:val="0058248F"/>
    <w:rsid w:val="005938D1"/>
    <w:rsid w:val="005C0DC3"/>
    <w:rsid w:val="005C5632"/>
    <w:rsid w:val="005C61A7"/>
    <w:rsid w:val="005C7F35"/>
    <w:rsid w:val="005D6BCF"/>
    <w:rsid w:val="00625D8D"/>
    <w:rsid w:val="006B3AA5"/>
    <w:rsid w:val="006B782D"/>
    <w:rsid w:val="006E2144"/>
    <w:rsid w:val="006E3BBB"/>
    <w:rsid w:val="00704991"/>
    <w:rsid w:val="007216D2"/>
    <w:rsid w:val="00724E3C"/>
    <w:rsid w:val="007446CC"/>
    <w:rsid w:val="007576A6"/>
    <w:rsid w:val="007C36E0"/>
    <w:rsid w:val="007D288E"/>
    <w:rsid w:val="007E3C55"/>
    <w:rsid w:val="008038F7"/>
    <w:rsid w:val="008045FC"/>
    <w:rsid w:val="00823C24"/>
    <w:rsid w:val="008337C1"/>
    <w:rsid w:val="00867DEA"/>
    <w:rsid w:val="008733B5"/>
    <w:rsid w:val="008A19F8"/>
    <w:rsid w:val="008B316A"/>
    <w:rsid w:val="008C1420"/>
    <w:rsid w:val="008C79F5"/>
    <w:rsid w:val="00900583"/>
    <w:rsid w:val="00904D40"/>
    <w:rsid w:val="0090563D"/>
    <w:rsid w:val="009255A6"/>
    <w:rsid w:val="0092660A"/>
    <w:rsid w:val="00970C66"/>
    <w:rsid w:val="009872E2"/>
    <w:rsid w:val="00990084"/>
    <w:rsid w:val="009B4AC9"/>
    <w:rsid w:val="009D69A3"/>
    <w:rsid w:val="009F42D6"/>
    <w:rsid w:val="00A35615"/>
    <w:rsid w:val="00A421B3"/>
    <w:rsid w:val="00A43419"/>
    <w:rsid w:val="00A56D93"/>
    <w:rsid w:val="00A83347"/>
    <w:rsid w:val="00A8414F"/>
    <w:rsid w:val="00A93ED2"/>
    <w:rsid w:val="00AA1085"/>
    <w:rsid w:val="00B64653"/>
    <w:rsid w:val="00B647D3"/>
    <w:rsid w:val="00BA6D86"/>
    <w:rsid w:val="00BB4334"/>
    <w:rsid w:val="00BB58CC"/>
    <w:rsid w:val="00BD4B19"/>
    <w:rsid w:val="00C04CE4"/>
    <w:rsid w:val="00C1475C"/>
    <w:rsid w:val="00C22466"/>
    <w:rsid w:val="00C372C5"/>
    <w:rsid w:val="00C53F3A"/>
    <w:rsid w:val="00C65201"/>
    <w:rsid w:val="00C84515"/>
    <w:rsid w:val="00C92822"/>
    <w:rsid w:val="00C95456"/>
    <w:rsid w:val="00CE4EA7"/>
    <w:rsid w:val="00CF4E4A"/>
    <w:rsid w:val="00D04A05"/>
    <w:rsid w:val="00D173DF"/>
    <w:rsid w:val="00D30628"/>
    <w:rsid w:val="00D323D2"/>
    <w:rsid w:val="00D45EB4"/>
    <w:rsid w:val="00D47A75"/>
    <w:rsid w:val="00D543AD"/>
    <w:rsid w:val="00D61ED8"/>
    <w:rsid w:val="00D811CD"/>
    <w:rsid w:val="00DA1663"/>
    <w:rsid w:val="00DD098A"/>
    <w:rsid w:val="00E11789"/>
    <w:rsid w:val="00E155B6"/>
    <w:rsid w:val="00E757E4"/>
    <w:rsid w:val="00EB3F49"/>
    <w:rsid w:val="00EC7ED6"/>
    <w:rsid w:val="00EF343E"/>
    <w:rsid w:val="00F20F41"/>
    <w:rsid w:val="00F3411E"/>
    <w:rsid w:val="00F40233"/>
    <w:rsid w:val="00F47A89"/>
    <w:rsid w:val="00F60F2A"/>
    <w:rsid w:val="00FA3051"/>
    <w:rsid w:val="00FC084C"/>
    <w:rsid w:val="00FC2595"/>
    <w:rsid w:val="00FD3FA0"/>
    <w:rsid w:val="00FF6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60FB6B-0F16-48AF-B75F-DE5BE994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0FB"/>
  </w:style>
  <w:style w:type="paragraph" w:styleId="Heading1">
    <w:name w:val="heading 1"/>
    <w:basedOn w:val="Normal"/>
    <w:next w:val="Normal"/>
    <w:link w:val="Heading1Char"/>
    <w:uiPriority w:val="9"/>
    <w:qFormat/>
    <w:rsid w:val="00D543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543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A5C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0FB"/>
  </w:style>
  <w:style w:type="paragraph" w:styleId="ListParagraph">
    <w:name w:val="List Paragraph"/>
    <w:basedOn w:val="Normal"/>
    <w:uiPriority w:val="34"/>
    <w:qFormat/>
    <w:rsid w:val="00FF60FB"/>
    <w:pPr>
      <w:ind w:left="720"/>
      <w:contextualSpacing/>
    </w:pPr>
  </w:style>
  <w:style w:type="paragraph" w:styleId="BodyText">
    <w:name w:val="Body Text"/>
    <w:basedOn w:val="Normal"/>
    <w:link w:val="BodyTextChar"/>
    <w:uiPriority w:val="1"/>
    <w:qFormat/>
    <w:rsid w:val="00FF60F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F60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7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2C5"/>
  </w:style>
  <w:style w:type="character" w:customStyle="1" w:styleId="Heading1Char">
    <w:name w:val="Heading 1 Char"/>
    <w:basedOn w:val="DefaultParagraphFont"/>
    <w:link w:val="Heading1"/>
    <w:uiPriority w:val="9"/>
    <w:rsid w:val="00D543A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543A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A5C54"/>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8733B5"/>
    <w:pPr>
      <w:outlineLvl w:val="9"/>
    </w:pPr>
    <w:rPr>
      <w:lang w:eastAsia="ja-JP"/>
    </w:rPr>
  </w:style>
  <w:style w:type="paragraph" w:styleId="TOC1">
    <w:name w:val="toc 1"/>
    <w:basedOn w:val="Normal"/>
    <w:next w:val="Normal"/>
    <w:autoRedefine/>
    <w:uiPriority w:val="39"/>
    <w:unhideWhenUsed/>
    <w:rsid w:val="008733B5"/>
    <w:pPr>
      <w:spacing w:after="100"/>
    </w:pPr>
  </w:style>
  <w:style w:type="paragraph" w:styleId="TOC2">
    <w:name w:val="toc 2"/>
    <w:basedOn w:val="Normal"/>
    <w:next w:val="Normal"/>
    <w:autoRedefine/>
    <w:uiPriority w:val="39"/>
    <w:unhideWhenUsed/>
    <w:rsid w:val="008733B5"/>
    <w:pPr>
      <w:spacing w:after="100"/>
      <w:ind w:left="220"/>
    </w:pPr>
  </w:style>
  <w:style w:type="paragraph" w:styleId="TOC3">
    <w:name w:val="toc 3"/>
    <w:basedOn w:val="Normal"/>
    <w:next w:val="Normal"/>
    <w:autoRedefine/>
    <w:uiPriority w:val="39"/>
    <w:unhideWhenUsed/>
    <w:rsid w:val="008733B5"/>
    <w:pPr>
      <w:spacing w:after="100"/>
      <w:ind w:left="440"/>
    </w:pPr>
  </w:style>
  <w:style w:type="character" w:styleId="Hyperlink">
    <w:name w:val="Hyperlink"/>
    <w:basedOn w:val="DefaultParagraphFont"/>
    <w:uiPriority w:val="99"/>
    <w:unhideWhenUsed/>
    <w:rsid w:val="008733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bookshelf.vitalsource.com/"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CA26A-EBDF-4295-96E6-E7507212E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3158</Words>
  <Characters>18004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User</cp:lastModifiedBy>
  <cp:revision>2</cp:revision>
  <dcterms:created xsi:type="dcterms:W3CDTF">2021-07-29T13:18:00Z</dcterms:created>
  <dcterms:modified xsi:type="dcterms:W3CDTF">2021-07-29T13:18:00Z</dcterms:modified>
</cp:coreProperties>
</file>